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Стажировка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br/>
        <w:t xml:space="preserve">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«Управление развитием платных дополнительных образовательных услуг: алгоритм от анализа до финансовой устойчивости»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2. Цель стажировки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Трансляция управленческого алгоритма развития сектора платных дополнительных образовательных услуг, позволяющего образовательной организации повысить финансовую устойчивость и качество образования через системный анализ, маркетинг и эффективное планировани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е.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3. Задачи стажировки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Знакомство с алгоритмом развития платных услуг: от анализа текущей ситуации до формирования перспективного плана.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Освоение инструментов сбора обратной связи (опросы родителей) и анализа востребованности программ.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Формирование компетенций по разработке маркетинговой стратегии продвижения платных программ с учетом современных трендов.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Освоение подходов к финансовому планированию и оценке эффективности платных услуг.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4. Контингент стажеров, требования к стажерам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Директора, заместители директора,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руководители структурных подразделений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методисты, ответственные за внебюджетную деятельность в образовательных организациях.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5. Место проведения стажировки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ГБОУ Школа № 13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highlight w:val="white"/>
          <w:lang w:eastAsia="ru-RU"/>
        </w:rPr>
        <w:t xml:space="preserve">87, г. Москва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highlight w:val="white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Дата и время проведения стажировки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Однодневная стажировка. Продолжительность – 6 часов.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7. Количество стажеров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/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Минимальное количество — 6 человек, максимальное — 20 человек.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8. Сценарий стажировки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10.00 – 10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.40. Вводная теоретическая часть «Ключевые аспекты планирования развития платных услуг»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Наставник представляет системный подход к развитию платных услуг в школе: соотношение 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внебюджета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 с бюджетным финансированием, сравнительный анализ работы отделений, структуру доходности (количество групп, кружки с наибольш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ей доходностью). Обсуждаются цели (удовлетворение потребностей, финансовая устойчивость, конкурентоспособность) и ключевые тренды развития дополнительного образования (преемственность, вовлечение родителей, выдача сертификатов). Ответы на вопросы стажеров.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10.40 – 11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.40. Практикум «Анализ текущей ситуации: работа с запросом родителей»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Наставник демонстрирует реальные инструменты сбора данных: формы опросов для родителей дошкольников и школьников, используемые в ГБОУ Школа № 1387. Стажерам предлагаются «сырые» данные опросов (имитация результатов) и статис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тика по наполняемости кружков. В мини-группах стажеры проводят анализ востребованности направлений, выявляют проблемные зоны и формулируют выводы для определения целей развития. Наставник комментирует результаты, обращая внимание на связь между запросом ро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дителей и доходностью программ.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11.40 – 12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.30. Мастер-класс «Маркетинг и продвижение: как продавать не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досуг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, а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результат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»?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Разбор ключевых принципов продвижения: ожидание ощутимого результата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(практические навыки), вовлечение родителей в образовательный процесс, пре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мственность между уровнями образования, использование технологий (онлайн-курсы, приложения). Наставник демонстрирует успешные кейсы школы № 1387: оформление анонсов, работа с сайтом, организация дней открытых дверей. Стажеры получают чек-лист «7 шагов по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продвижению платной программы».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12.30 – 13.3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0. Практикум «Финансовое планирование и оценка эффективности»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Наставник представляет структуру финансового планирования: формирование бюджета, учет ФОТ, налогов, расходов на МТБ. Стажеры работают с таблицами доходности на примере кружков с наибольшей доходностью из презентации (реальные или 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анонимизированные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 данные). Задание: рассчитать прогнозируемую доходность новой группы при заданной стоимости часа и наполняемости, определить точку безубыточности. Наставник комментирует типичные ошибки финансового планирования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13.30 – 14.00. Перерыв на обед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14.00 – 15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.30. Проектная сессия «Разработка перспективного плана развития платных услуг»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Стажеры, используя материалы предыдущих блоков (анализ опросов, маркетинговые инструменты, финансовые расчеты), разрабатывают проект перспективного плана развития платных образовательных услуг для своей (или условной) организации. Форма р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аботы: групповая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 Структура плана: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Анализ текущей ситуации (ключевые выводы);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Цели и задачи на предстоящий период;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Планируемые новые программы / изменения в существующих;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Маркетинговые мероприятия;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Прогноз доходов и ключевые показатели.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Наставник консультирует стажеров в процессе работы, обращает внимание на реалистичность показателей и учет ресурсов организации.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.30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 – 16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.00. Презентация результатов и рефлексия стажировки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Презентация 2–3 наиб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олее проработанных планов (по желанию стажеров). Коллективное обсуждение, экспертная оценка наставника. Рефлексия: каждый стажер заполняет «Управленческую копилку» — фиксирует 3 инструмента, которые возьмет в работу, и 1 задачу профессионального развития. 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  <w:t xml:space="preserve">Подведение итогов, ответы на вопросы. </w:t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Cs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9.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Чему научатся участники стажировки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В результате освоения программы стажировки участники смогут: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spacing w:before="100" w:beforeAutospacing="1" w:after="12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Проводить анализ текущей ситуации в сфере платных дополнительных образовательных услуг: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использовать инструменты сбора обратной связи (опросы родителей дошкольников и школьников);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интерпретировать данные опросов и статистику наполняемости для выявления проблемных зон;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определять связь между запросом родителей и доходностью программ.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spacing w:before="100" w:beforeAutospacing="1" w:after="12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Разрабатывать маркетинговую стратегию продвижения платных программ: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формулировать ценностное предложение программы (ориентация на результат, а не на досуг);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создавать анонсы и описания программ с учетом ключевых трендов (преемственность, вовлечение родителей, технологичность);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применять чек-лист продвижения для системной организации маркетинговых мероприятий.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spacing w:before="100" w:beforeAutospacing="1" w:after="12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Осуществлять финансовое планирование и оценку эффективности платных услуг: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рассчитывать прогнозируемую доходность новой группы с учетом стоимости часа и наполняемости;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определять точку безубыточности;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выявлять типичные ошибки финансового планирования и избегать их.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spacing w:before="100" w:beforeAutospacing="1" w:after="12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Разрабатывать перспективный план развития платных образовательных услуг: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формулировать цели и задачи на основе проведенного анализа;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структурировать план с учетом анализа, маркетинга, кадрового и финансового обеспечения;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оценивать реалистичность показателей и учитывать ресурсные ограничения организации.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spacing w:before="100" w:beforeAutospacing="1" w:after="12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Пополнять «Управленческую копилку» инструментами: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фиксировать и систематизировать управленческие инструменты, которые могут быть адаптированы к условиям своей организации;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1"/>
          <w:numId w:val="7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определять индивидуальные дефициты и задачи профессионального роста.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480" w:after="240" w:line="45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Руководитель стажировки и наставники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r>
    </w:p>
    <w:p>
      <w:pPr>
        <w:numPr>
          <w:ilvl w:val="0"/>
          <w:numId w:val="3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Руководитель стажировки: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Макаровский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Евгений Николаевич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, директор ГБОУ Школа № 1387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3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Наставник: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Мохнач Татьяна Андреевна, заместитель директора ГБОУ Школа № 1387.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240" w:after="24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Контакты: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4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t.mokhnach@school1387.ru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4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MakarovskijEN@edu.mos.ru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numPr>
          <w:ilvl w:val="0"/>
          <w:numId w:val="4"/>
        </w:numPr>
        <w:ind w:left="0"/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+7 (499) 401-99-96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spacing w:before="100" w:beforeAutospacing="1" w:after="0" w:line="420" w:lineRule="atLeast"/>
        <w:shd w:val="clear" w:color="auto" w:fill="ffffff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6"/>
    <w:next w:val="846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8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6"/>
    <w:next w:val="846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8"/>
    <w:link w:val="672"/>
    <w:uiPriority w:val="9"/>
    <w:rPr>
      <w:rFonts w:ascii="Arial" w:hAnsi="Arial" w:eastAsia="Arial" w:cs="Arial"/>
      <w:sz w:val="34"/>
    </w:rPr>
  </w:style>
  <w:style w:type="character" w:styleId="674">
    <w:name w:val="Heading 3 Char"/>
    <w:basedOn w:val="848"/>
    <w:link w:val="847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6"/>
    <w:next w:val="846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8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8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8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6"/>
    <w:next w:val="846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8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6"/>
    <w:next w:val="846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8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6"/>
    <w:next w:val="846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8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8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8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848"/>
    <w:link w:val="696"/>
    <w:uiPriority w:val="99"/>
  </w:style>
  <w:style w:type="paragraph" w:styleId="698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848"/>
    <w:link w:val="698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2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3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4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5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6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7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8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8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paragraph" w:styleId="847">
    <w:name w:val="Heading 3"/>
    <w:basedOn w:val="846"/>
    <w:link w:val="851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character" w:styleId="851" w:customStyle="1">
    <w:name w:val="Заголовок 3 Знак"/>
    <w:basedOn w:val="848"/>
    <w:link w:val="847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52" w:customStyle="1">
    <w:name w:val="ds-markdown-paragraph"/>
    <w:basedOn w:val="8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3">
    <w:name w:val="Strong"/>
    <w:basedOn w:val="848"/>
    <w:uiPriority w:val="22"/>
    <w:qFormat/>
    <w:rPr>
      <w:b/>
      <w:bCs/>
    </w:rPr>
  </w:style>
  <w:style w:type="character" w:styleId="854">
    <w:name w:val="Emphasis"/>
    <w:basedOn w:val="848"/>
    <w:uiPriority w:val="20"/>
    <w:qFormat/>
    <w:rPr>
      <w:i/>
      <w:iCs/>
    </w:rPr>
  </w:style>
  <w:style w:type="paragraph" w:styleId="855">
    <w:name w:val="List Paragraph"/>
    <w:basedOn w:val="84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ЦНППМ Общая почта</cp:lastModifiedBy>
  <cp:revision>12</cp:revision>
  <dcterms:created xsi:type="dcterms:W3CDTF">2026-03-24T13:21:00Z</dcterms:created>
  <dcterms:modified xsi:type="dcterms:W3CDTF">2026-05-27T13:45:13Z</dcterms:modified>
</cp:coreProperties>
</file>