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E2A" w:rsidRPr="00710E2A" w:rsidRDefault="00710E2A" w:rsidP="00710E2A">
      <w:pPr>
        <w:spacing w:after="24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ПРАВИЛА</w:t>
      </w:r>
      <w:r w:rsidRPr="00710E2A">
        <w:rPr>
          <w:rFonts w:ascii="Times New Roman" w:eastAsia="Calibri" w:hAnsi="Times New Roman" w:cs="Times New Roman"/>
          <w:b/>
          <w:sz w:val="32"/>
          <w:szCs w:val="32"/>
        </w:rPr>
        <w:br/>
        <w:t xml:space="preserve">рассмотрения </w:t>
      </w:r>
      <w:r w:rsidRPr="009B4C0C">
        <w:rPr>
          <w:rFonts w:ascii="Times New Roman" w:eastAsia="Calibri" w:hAnsi="Times New Roman" w:cs="Times New Roman"/>
          <w:b/>
          <w:i/>
          <w:sz w:val="32"/>
          <w:szCs w:val="32"/>
        </w:rPr>
        <w:t>[Наименование ОИВ, организации, учреждения]</w:t>
      </w:r>
      <w:r w:rsidRPr="00710E2A">
        <w:rPr>
          <w:rFonts w:ascii="Times New Roman" w:eastAsia="Calibri" w:hAnsi="Times New Roman" w:cs="Times New Roman"/>
          <w:b/>
          <w:sz w:val="32"/>
          <w:szCs w:val="32"/>
        </w:rPr>
        <w:t xml:space="preserve"> запросов субъектов персональных данных или их представителей</w:t>
      </w:r>
    </w:p>
    <w:p w:rsidR="00710E2A" w:rsidRPr="00710E2A" w:rsidRDefault="00710E2A" w:rsidP="00710E2A">
      <w:pPr>
        <w:spacing w:after="24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Общие положения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Настоящие правила рассмотрения запросов субъектов персональных данных или их представителей (далее – Правила) определяют порядок рассмотрения запросов субъектов персональных данных или их представителей [Наименование ОИВ, организации, учреждения].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Настоящие Правила разработаны в соответствии с действующим законодательством Российской Федерации в области защиты персональных данных.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Правила обязательны для исполнения всеми работниками [Наименование ОИВ, организации, учреждения], организующими или непосредственно участвующими в процессе обработки запросов субъектов персональных данных и их представителей.</w:t>
      </w: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Запросы на предоставление информации о порядке обработки персональных данных</w:t>
      </w:r>
    </w:p>
    <w:p w:rsidR="00710E2A" w:rsidRPr="00710E2A" w:rsidRDefault="00710E2A" w:rsidP="00710E2A">
      <w:pPr>
        <w:keepLines/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bookmarkStart w:id="0" w:name="_Toc440635944"/>
      <w:r w:rsidRPr="00710E2A">
        <w:rPr>
          <w:rFonts w:ascii="Times New Roman" w:eastAsia="Calibri" w:hAnsi="Times New Roman" w:cs="Times New Roman"/>
          <w:sz w:val="26"/>
          <w:szCs w:val="26"/>
        </w:rPr>
        <w:t>В случае поступления от субъекта персональных данных (представителя субъекта персональных данных) запроса о предоставлении сведений, касающихся обработки персональных данных, [Наименование ОИВ, организации, учреждения] подготавливает согласно запросу необходимый ответ. Перечень сведений, которые может запрашивать субъект персональных данных (представитель субъекта персональных данных), представляет следующие сведения: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Подтверждение факта обработки персональных данных оператором.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Правовые основания и цели обработки персональных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Цели и применяемые оператором способы обработки персональных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Наименование и место нахождения оператора, сведения о лицах (за</w:t>
      </w:r>
      <w:r w:rsidRPr="00710E2A">
        <w:rPr>
          <w:rFonts w:ascii="Times New Roman" w:eastAsia="Calibri" w:hAnsi="Times New Roman" w:cs="Times New Roman"/>
          <w:b/>
          <w:sz w:val="26"/>
          <w:szCs w:val="26"/>
          <w:lang w:val="en-US"/>
        </w:rPr>
        <w:t> </w:t>
      </w:r>
      <w:r w:rsidRPr="00710E2A">
        <w:rPr>
          <w:rFonts w:ascii="Times New Roman" w:eastAsia="Calibri" w:hAnsi="Times New Roman" w:cs="Times New Roman"/>
          <w:sz w:val="26"/>
          <w:szCs w:val="26"/>
        </w:rPr>
        <w:t>исключением работников оператора),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Обрабатываемые персональные данные, относящиеся к соответствующему субъекту персональных данных, источник их получения, если иной порядок представления таких данных не предусмотрен федеральным законом.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lastRenderedPageBreak/>
        <w:t>Сроки обработки персональных данных, в том числе сроки их хранения.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Порядок осуществления субъектом персональных данных прав, предусмотренных Федеральным законом от 27 июля 2006 № 152-ФЗ «О персональных данных».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Информацию об осуществленной или о предполагаемой трансграничной передаче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Наименование или фамилию, имя, отчество и адрес лица, осуществляющего обработку персональных данных по поручению оператора, если обработка поручена или будет поручена такому лицу.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запроса субъекта персональных данных (представителя субъекта персональных данных) на получение информации, касающейся обработки его персональных данных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_Ref479271072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1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 .</w:t>
      </w:r>
    </w:p>
    <w:p w:rsidR="00710E2A" w:rsidRPr="00710E2A" w:rsidRDefault="00710E2A" w:rsidP="00710E2A">
      <w:pPr>
        <w:keepNext/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предоставления сведений по запросу субъекта персональных данных (представителя субъекта персональных данных)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_Ref479271084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2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требования предоставления иных, непредусмотренных законодательством сведений, [Наименование ОИВ, организации, учреждения] подготавливает письменных отказ в предоставлении сведений со ссылкой на действующее законодательство Российской Федерации.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отказа в предоставлении сведений по запросу субъекта персональных данных (представителя субъекта персональных данных)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_Ref479271097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3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 настоящего документа.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если сведения, указанные в п. 2.1 настоящего документа, а также обрабатываемые персональные данные были предоставлены для ознакомления субъекту персональных данных (представителю субъекта персональных данных) по его запросу, субъект персональных данных (представитель субъекта персональных данных) вправе обратиться повторно к [Наименование ОИВ, организации, учреждения] или направить ему повторный запрос в целях получения сведений, указанных в п. 2.1 настоящего документа, и ознакомления с такими персональными данными не ранее чем через 30 (тридцать) дней после первоначального обращения или направления первоначального запроса, если более короткий срок не установлен Федеральным законом от 27 июля 2006 № 152-ФЗ «О персональных данных», принятым в соответствии с ним нормативным правовым актом или договором, стороной которого либо выгодоприобретателем или поручителем по которому является субъект персональных данных.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 Субъект персональных данных (представитель субъекта персональных данных) вправе обратиться повторно к [Наименование ОИВ, организации, учреждения] или направить ему повторный запрос в целях получения сведений, указанных в п. 2.1 настоящего документа, а также в целях ознакомления с обрабатываемыми персональными данными до истечения срока, указанного в п. 2.6 настоящего документа, в случае, если такие сведения и (или) обрабатываемые персональные данные не были предоставлены ему для ознакомления в полном объеме по результатам рассмотрения первоначального обращения. Повторный запрос наряду со сведениями, указанными в п. 2.1 настоящего документа, должен содержать обоснование направления повторного запроса.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Выдача работникам [Наименование ОИВ, организации, учреждения] документов, связанных с их трудовой деятельностью (копий приказов о приеме на работу, переводах на другую работу, увольнении с работы; выписок из трудовой книжки, справок о месте работы, заработной плате, периоде работы в организации и др.) регулируется трудовым законодательством Российской Федерации и внутренними организационно-распорядительными документами [Наименование ОИВ, организации, учреждения]. Взаимодействие с работниками [Наименование ОИВ, организации, учреждения] осуществляют соответствующие работники отдела кадров.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отзыва субъектом персональных данных (представителем субъекта персональных данных) согласия на обработку его персональных данных, [Наименование ОИВ, организации, учреждения] прекращает их обработку или обеспечивает прекращение такой обработки (если обработка персональных данных осуществляется другим лицом, действующим по поручению оператора) и в случае, если сохранение персональных данных более не требуется для целей обработки персональных данных, уничтожает персональные данные или обеспечивает их уничтожение (если обработка персональных данных осуществляется другим лицом, действующим по поручению оператора) в срок, не превышающий 30 (тридцати) дней  с даты поступления указанного отзыва, если иное не предусмотрено договором, иным соглашением между [Наименование ОИВ, организации, учреждения] и субъектом персональных данных.</w:t>
      </w: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lastRenderedPageBreak/>
        <w:t>Запросы на уточнение, блокирование, уничтожение персональных данных</w:t>
      </w:r>
    </w:p>
    <w:p w:rsidR="00710E2A" w:rsidRPr="00710E2A" w:rsidRDefault="00710E2A" w:rsidP="00710E2A">
      <w:pPr>
        <w:keepLines/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В случае поступления от субъекта персональных данных (представителя субъекта персональных данных) запроса об уточнении, блокировании или уничтожении персональных данных [Наименование ОИВ, организации, учреждения] проверяет подтверждающие документы и вносит необходимые исправления. После чего оповещает субъект персональных данных (представителя субъекта персональных данных), а также всех работников, связанных с обработкой персональных данных в [Наименование ОИВ, организации, учреждения] о внесенных изменениях. Копии документов, являющихся основанием для исключения или исправления </w:t>
      </w:r>
      <w:proofErr w:type="gramStart"/>
      <w:r w:rsidRPr="00710E2A">
        <w:rPr>
          <w:rFonts w:ascii="Times New Roman" w:eastAsia="Calibri" w:hAnsi="Times New Roman" w:cs="Times New Roman"/>
          <w:sz w:val="26"/>
          <w:szCs w:val="26"/>
        </w:rPr>
        <w:t>неверных</w:t>
      </w:r>
      <w:proofErr w:type="gramEnd"/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 или неполных персональных данных, хранятся в личных делах субъектов.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запроса субъекта персональных данных (представителя субъекта персональных данных) на уточнение, блокирование или уничтожение своих персональных данных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_Ref479271110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4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уведомления субъекта персональных данных (представителя субъекта персональных данных) об уточнении, блокировании или уничтожении его персональных данных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_Ref479271124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5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отсутствия основания для уточнения, блокирования или уничтожения [Наименование ОИВ, организации, учреждения] подготавливает письменный отказ об уточнении, блокировании или уничтожении персональных данных со ссылкой на действующее законодательство Российской Федерации.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Бланк уведомления субъекта персональных данных (представителя субъекта персональных данных) об отказе в уточнении, блокировании или уничтожении его персональных данных приведен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_Ref479271136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6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Порядок рассмотрения запросов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Запрос субъекта персональных данных (представителя субъекта персональных данных) может быть направлен в [Наименование ОИВ, организации, учреждения]: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письменной форме;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форме электронного документа, подписанного электронной подписью в соответствии с законодательством Российской Федерации с использованием Интернет-ресурса «Электронная приемная» [Наименование ОИВ, организации, учреждения].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lastRenderedPageBreak/>
        <w:t>Все поступившие запросы субъектов персональных данных (представителей субъекта персональных данных) по вопросам обработки персональных данных регистрируются в Журнале учета обращений субъектов персональных данных и представителей субъектов персональных данных [Наименование ОИВ, организации, учреждения]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_Ref479271147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7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 настоящих Правил).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Ответственным лицом за ведение Журнала учета обращений субъектов персональных данных и представителей субъектов персональных данных [Наименование ОИВ, организации, учреждения] является Ответственный за организацию обработки персональных данных.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После регистрации запроса Ответственный за организацию обработки персональных данных подготавливает мотивированный ответ на запрос и в случае необходимости направляет подготовленный ответ на рассмотрение всем задействованным лицам. Перечень лиц, привлекаемых для подготовки ответа, определяется Ответственным за организацию обработки персональных данных в зависимости от предмета обращения.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Лица, задействованные в подготовке ответа, должны соблюдать порядок и сроки обработки запросов, установленные законодательством Российской Федерации в зависимости от их типов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_Ref479271157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8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 настоящих Правил).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Ответственный за организацию обработки персональных данных контролирует соблюдение указанных сроков в соответствии с законодательством Российской Федерации.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После подготовки и отправки ответа на запрос, Ответственный за организацию обработки персональных данных делает соответствующую отметку в Журнале учета обращений субъектов персональных данных и представителей субъектов персональных данных [Наименование</w:t>
      </w:r>
      <w:r w:rsidR="009B4C0C">
        <w:rPr>
          <w:rFonts w:ascii="Times New Roman" w:eastAsia="Calibri" w:hAnsi="Times New Roman" w:cs="Times New Roman"/>
          <w:sz w:val="26"/>
          <w:szCs w:val="26"/>
        </w:rPr>
        <w:t xml:space="preserve"> ОИВ, организации, учреждения] </w:t>
      </w:r>
      <w:r w:rsidRPr="00710E2A">
        <w:rPr>
          <w:rFonts w:ascii="Times New Roman" w:eastAsia="Calibri" w:hAnsi="Times New Roman" w:cs="Times New Roman"/>
          <w:sz w:val="26"/>
          <w:szCs w:val="26"/>
        </w:rPr>
        <w:t>с указанием даты отправки.</w:t>
      </w: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Права и обязанности субъектов персональных данных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Субъект, персональные данные которого обрабатываются в [Наименование ОИВ, организации, учреждения], имеет право: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Получать доступ к своим персональным данным и знакомиться с ними.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Требовать от [Наименование ОИВ, организации, учреждения] уточнения своих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Требовать извещения всех лиц, которым ранее были сообщены неверные или неполные персональные данные, обо всех произведенных в них исключениях, исправлениях или дополнениях.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lastRenderedPageBreak/>
        <w:t>Получать информацию, касающуюся обработки его персональных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Обжаловать в уполномоченном органе по защите прав субъектов персональных данных или в судебном порядке неправомерные действия или бездействия [Наименование ОИВ, организации, учреждения] при обработке и защите его персональных данных.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Субъект, персональные данные которого обрабатываются в [Наименование ОИВ, организации, учреждения], обязан предоставлять [Наименование ОИВ, организации, учреждения] достоверные сведения о себе и своевременно информировать об изменении своих персональных данных. [Наименование ОИВ, организации, учреждения] оставляет за собой право проверять достоверность предоставленных субъектом сведений.</w:t>
      </w:r>
    </w:p>
    <w:p w:rsidR="00710E2A" w:rsidRPr="00710E2A" w:rsidRDefault="00710E2A" w:rsidP="00710E2A">
      <w:pPr>
        <w:keepNext/>
        <w:numPr>
          <w:ilvl w:val="0"/>
          <w:numId w:val="2"/>
        </w:numPr>
        <w:tabs>
          <w:tab w:val="left" w:pos="1134"/>
        </w:tabs>
        <w:spacing w:before="360" w:after="120" w:line="276" w:lineRule="auto"/>
        <w:ind w:hanging="11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710E2A">
        <w:rPr>
          <w:rFonts w:ascii="Times New Roman" w:eastAsia="Calibri" w:hAnsi="Times New Roman" w:cs="Times New Roman"/>
          <w:b/>
          <w:sz w:val="32"/>
          <w:szCs w:val="32"/>
        </w:rPr>
        <w:t>Обязанности [Наименование ОИВ, организации, учреждения] как оператора персональных данных</w:t>
      </w:r>
    </w:p>
    <w:p w:rsidR="00710E2A" w:rsidRPr="00710E2A" w:rsidRDefault="00710E2A" w:rsidP="00710E2A">
      <w:pPr>
        <w:numPr>
          <w:ilvl w:val="1"/>
          <w:numId w:val="0"/>
        </w:numPr>
        <w:tabs>
          <w:tab w:val="left" w:pos="1276"/>
        </w:tabs>
        <w:spacing w:before="120" w:after="12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[Наименование ОИВ, организации, учреждения] обязан: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Предоставить субъекту персональных данных (представителю субъекта персональных данных) по его просьбе информацию, касающуюся обработки его персональных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Разъяснить субъекту персональных данных (представителю субъекта персональных данных) юридические последствия отказа предоставить его персональные данные. Типовая форма разъяснения субъекту персональных данных юридических последствий отказа предоставить свои персональные данные приведена в приложении к настоящим Правилам (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begin"/>
      </w:r>
      <w:r w:rsidRPr="00710E2A">
        <w:rPr>
          <w:rFonts w:ascii="Times New Roman" w:eastAsia="Calibri" w:hAnsi="Times New Roman" w:cs="Times New Roman"/>
          <w:sz w:val="26"/>
          <w:szCs w:val="26"/>
        </w:rPr>
        <w:instrText xml:space="preserve"> REF _Ref479271165 \n \h </w:instrText>
      </w:r>
      <w:r w:rsidRPr="00710E2A">
        <w:rPr>
          <w:rFonts w:ascii="Times New Roman" w:eastAsia="Calibri" w:hAnsi="Times New Roman" w:cs="Times New Roman"/>
          <w:sz w:val="26"/>
          <w:szCs w:val="26"/>
        </w:rPr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separate"/>
      </w:r>
      <w:r w:rsidRPr="00710E2A">
        <w:rPr>
          <w:rFonts w:ascii="Times New Roman" w:eastAsia="Calibri" w:hAnsi="Times New Roman" w:cs="Times New Roman"/>
          <w:sz w:val="26"/>
          <w:szCs w:val="26"/>
        </w:rPr>
        <w:t>Приложение 9</w:t>
      </w:r>
      <w:r w:rsidRPr="00710E2A">
        <w:rPr>
          <w:rFonts w:ascii="Times New Roman" w:eastAsia="Calibri" w:hAnsi="Times New Roman" w:cs="Times New Roman"/>
          <w:sz w:val="26"/>
          <w:szCs w:val="26"/>
        </w:rPr>
        <w:fldChar w:fldCharType="end"/>
      </w:r>
      <w:r w:rsidRPr="00710E2A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если персональные данные получены не от субъекта персональных данных, [Наименование ОИВ, организации, учреждения], до начала обработки таких персональных данных, обязан предоставить субъекту персональных данных следующую информацию о начале обработки его персональных данных: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наименование либо фамилия, имя, отчество и адрес оператора или его представителя;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цель обработки персональных данных и ее правовое основание;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предполагаемые пользователи персональных данных;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установленные Федеральным законом от 27 июля 2006 № 152-ФЗ </w:t>
      </w:r>
      <w:r w:rsidR="009B4C0C">
        <w:rPr>
          <w:rFonts w:ascii="Times New Roman" w:eastAsia="Calibri" w:hAnsi="Times New Roman" w:cs="Times New Roman"/>
          <w:sz w:val="26"/>
          <w:szCs w:val="26"/>
        </w:rPr>
        <w:br/>
      </w:r>
      <w:r w:rsidRPr="00710E2A">
        <w:rPr>
          <w:rFonts w:ascii="Times New Roman" w:eastAsia="Calibri" w:hAnsi="Times New Roman" w:cs="Times New Roman"/>
          <w:sz w:val="26"/>
          <w:szCs w:val="26"/>
        </w:rPr>
        <w:t>«О персональных данных» права субъекта персональных данных;</w:t>
      </w:r>
    </w:p>
    <w:p w:rsidR="00710E2A" w:rsidRPr="00710E2A" w:rsidRDefault="00710E2A" w:rsidP="00710E2A">
      <w:pPr>
        <w:tabs>
          <w:tab w:val="left" w:pos="1134"/>
        </w:tabs>
        <w:spacing w:before="6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источник получения персональных данных.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 xml:space="preserve">Обязан сообщить субъекту персональных данных (представителю субъекта персональных данных) о наличии персональных данных, относящихся к соответствующему субъекту персональных данных, а также предоставить возможность ознакомления с этими персональными данными при обращении </w:t>
      </w:r>
      <w:r w:rsidRPr="00710E2A">
        <w:rPr>
          <w:rFonts w:ascii="Times New Roman" w:eastAsia="Calibri" w:hAnsi="Times New Roman" w:cs="Times New Roman"/>
          <w:sz w:val="26"/>
          <w:szCs w:val="26"/>
        </w:rPr>
        <w:lastRenderedPageBreak/>
        <w:t>субъекта персональных данных (представителя субъекта персональных данных) в течение30 (тридцати) дней.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В случае отказа в предоставлении информации о наличии персональных данных о соответствующем субъекте персональных данных субъекту персональных данных (представителю субъекта персональных данных) при обращении, либо при получении запроса субъекта персональных данных (представителя субъекта персональных данных), дать в письменной форме мотивированный ответ, содержащий ссылку, являющуюся основанием для такого отказа.</w:t>
      </w:r>
    </w:p>
    <w:p w:rsidR="00710E2A" w:rsidRPr="00710E2A" w:rsidRDefault="00710E2A" w:rsidP="00710E2A">
      <w:pPr>
        <w:numPr>
          <w:ilvl w:val="2"/>
          <w:numId w:val="0"/>
        </w:numPr>
        <w:tabs>
          <w:tab w:val="left" w:pos="1418"/>
        </w:tabs>
        <w:spacing w:before="120" w:after="60" w:line="288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0E2A">
        <w:rPr>
          <w:rFonts w:ascii="Times New Roman" w:eastAsia="Calibri" w:hAnsi="Times New Roman" w:cs="Times New Roman"/>
          <w:sz w:val="26"/>
          <w:szCs w:val="26"/>
        </w:rPr>
        <w:t>Обязан предоставить безвозмездно субъекту персональных данных (представителю субъекта персональных данных) возможность ознакомления с персональными данными, относящимися к этому субъекту персональных данных. [Наименование ОИВ, организации, учреждения] обязан уведомить субъекта персональных данных (представителя субъекта персональных данных) о внесенных изменениях и предпринятых мерах.</w:t>
      </w:r>
    </w:p>
    <w:bookmarkEnd w:id="0"/>
    <w:p w:rsidR="00710E2A" w:rsidRPr="00710E2A" w:rsidRDefault="00710E2A" w:rsidP="00710E2A">
      <w:pPr>
        <w:spacing w:after="200" w:line="360" w:lineRule="auto"/>
        <w:ind w:left="709"/>
        <w:jc w:val="both"/>
        <w:rPr>
          <w:rFonts w:ascii="Times New Roman" w:eastAsia="Times New Roman" w:hAnsi="Times New Roman" w:cs="Times New Roman"/>
          <w:sz w:val="28"/>
          <w:lang w:bidi="en-US"/>
        </w:rPr>
      </w:pPr>
    </w:p>
    <w:p w:rsidR="00710E2A" w:rsidRPr="00710E2A" w:rsidRDefault="00710E2A" w:rsidP="00710E2A">
      <w:pPr>
        <w:spacing w:after="200" w:line="360" w:lineRule="auto"/>
        <w:ind w:left="709"/>
        <w:jc w:val="both"/>
        <w:rPr>
          <w:rFonts w:ascii="Times New Roman" w:eastAsia="Times New Roman" w:hAnsi="Times New Roman" w:cs="Times New Roman"/>
          <w:sz w:val="28"/>
          <w:lang w:bidi="en-US"/>
        </w:rPr>
        <w:sectPr w:rsidR="00710E2A" w:rsidRPr="00710E2A" w:rsidSect="00E70ED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10E2A" w:rsidRPr="00710E2A" w:rsidRDefault="00710E2A" w:rsidP="00710E2A">
      <w:pPr>
        <w:numPr>
          <w:ilvl w:val="0"/>
          <w:numId w:val="3"/>
        </w:numPr>
        <w:spacing w:after="120" w:line="276" w:lineRule="auto"/>
        <w:ind w:firstLine="567"/>
        <w:contextualSpacing/>
        <w:jc w:val="right"/>
        <w:rPr>
          <w:rFonts w:ascii="Times New Roman" w:eastAsia="Calibri" w:hAnsi="Times New Roman" w:cs="Times New Roman"/>
          <w:b/>
          <w:sz w:val="26"/>
          <w:szCs w:val="26"/>
        </w:rPr>
      </w:pPr>
      <w:r w:rsidRPr="00710E2A">
        <w:rPr>
          <w:rFonts w:ascii="Times New Roman" w:eastAsia="Calibri" w:hAnsi="Times New Roman" w:cs="Times New Roman"/>
          <w:b/>
          <w:sz w:val="26"/>
          <w:szCs w:val="26"/>
        </w:rPr>
        <w:lastRenderedPageBreak/>
        <w:br/>
      </w:r>
      <w:bookmarkStart w:id="1" w:name="_Ref479271072"/>
      <w:r w:rsidRPr="00710E2A">
        <w:rPr>
          <w:rFonts w:ascii="Times New Roman" w:eastAsia="Calibri" w:hAnsi="Times New Roman" w:cs="Times New Roman"/>
          <w:b/>
          <w:sz w:val="26"/>
          <w:szCs w:val="26"/>
        </w:rPr>
        <w:t>к Правилам рассмотрения [Наименование ОИВ, организации, учреждения] запросов субъектов персональных данных или их представителей</w:t>
      </w:r>
      <w:r w:rsidRPr="00710E2A">
        <w:rPr>
          <w:rFonts w:ascii="Times New Roman" w:eastAsia="Calibri" w:hAnsi="Times New Roman" w:cs="Times New Roman"/>
          <w:b/>
          <w:sz w:val="26"/>
          <w:szCs w:val="26"/>
        </w:rPr>
        <w:br/>
        <w:t>(типовая форма)</w:t>
      </w:r>
      <w:bookmarkEnd w:id="1"/>
    </w:p>
    <w:p w:rsidR="00710E2A" w:rsidRPr="00710E2A" w:rsidRDefault="00710E2A" w:rsidP="00710E2A">
      <w:pPr>
        <w:spacing w:before="120" w:after="240" w:line="360" w:lineRule="auto"/>
        <w:ind w:left="709" w:right="-2"/>
        <w:jc w:val="right"/>
        <w:rPr>
          <w:rFonts w:ascii="Times New Roman" w:eastAsia="Times New Roman" w:hAnsi="Times New Roman" w:cs="Times New Roman"/>
          <w:sz w:val="28"/>
          <w:lang w:bidi="en-US"/>
        </w:rPr>
      </w:pPr>
      <w:r w:rsidRPr="00710E2A">
        <w:rPr>
          <w:rFonts w:ascii="Times New Roman" w:eastAsia="Times New Roman" w:hAnsi="Times New Roman" w:cs="Times New Roman"/>
          <w:sz w:val="28"/>
          <w:lang w:bidi="en-US"/>
        </w:rPr>
        <w:t>(рекомендуемое)</w:t>
      </w:r>
    </w:p>
    <w:p w:rsidR="00710E2A" w:rsidRPr="00710E2A" w:rsidRDefault="00710E2A" w:rsidP="00710E2A">
      <w:pPr>
        <w:spacing w:after="200" w:line="360" w:lineRule="auto"/>
        <w:ind w:left="709"/>
        <w:jc w:val="both"/>
        <w:rPr>
          <w:rFonts w:ascii="Times New Roman" w:eastAsia="Times New Roman" w:hAnsi="Times New Roman" w:cs="Times New Roman"/>
          <w:sz w:val="28"/>
          <w:lang w:bidi="en-US"/>
        </w:rPr>
      </w:pPr>
    </w:p>
    <w:p w:rsidR="00710E2A" w:rsidRPr="00710E2A" w:rsidRDefault="00710E2A" w:rsidP="00710E2A">
      <w:pPr>
        <w:spacing w:before="60" w:after="6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lang w:val="x-none" w:bidi="en-US"/>
        </w:rPr>
      </w:pPr>
      <w:r w:rsidRPr="00710E2A">
        <w:rPr>
          <w:rFonts w:ascii="Times New Roman" w:eastAsia="Times New Roman" w:hAnsi="Times New Roman" w:cs="Times New Roman"/>
          <w:b/>
          <w:sz w:val="28"/>
          <w:lang w:bidi="en-US"/>
        </w:rPr>
        <w:t>ЗАПРОС</w:t>
      </w:r>
      <w:r w:rsidRPr="00710E2A">
        <w:rPr>
          <w:rFonts w:ascii="Times New Roman" w:eastAsia="Times New Roman" w:hAnsi="Times New Roman" w:cs="Times New Roman"/>
          <w:b/>
          <w:sz w:val="28"/>
          <w:lang w:bidi="en-US"/>
        </w:rPr>
        <w:br/>
        <w:t>субъекта персональных данных (представителя субъекта персональных данных) на получение информации, касающейся обработки его персональных данных</w:t>
      </w:r>
    </w:p>
    <w:p w:rsidR="00710E2A" w:rsidRPr="00710E2A" w:rsidRDefault="00710E2A" w:rsidP="00710E2A">
      <w:pPr>
        <w:autoSpaceDE w:val="0"/>
        <w:autoSpaceDN w:val="0"/>
        <w:adjustRightInd w:val="0"/>
        <w:spacing w:before="60" w:after="6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710E2A" w:rsidRPr="00710E2A" w:rsidRDefault="00710E2A" w:rsidP="00710E2A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i/>
          <w:sz w:val="28"/>
          <w:lang w:bidi="en-US"/>
        </w:rPr>
      </w:pPr>
      <w:r w:rsidRPr="00710E2A">
        <w:rPr>
          <w:rFonts w:ascii="Times New Roman" w:eastAsia="Times New Roman" w:hAnsi="Times New Roman" w:cs="Times New Roman"/>
          <w:i/>
          <w:sz w:val="28"/>
          <w:lang w:bidi="en-US"/>
        </w:rPr>
        <w:t>(На бланке организации)</w:t>
      </w:r>
    </w:p>
    <w:p w:rsidR="00710E2A" w:rsidRPr="00710E2A" w:rsidRDefault="00710E2A" w:rsidP="00710E2A">
      <w:pPr>
        <w:autoSpaceDE w:val="0"/>
        <w:autoSpaceDN w:val="0"/>
        <w:adjustRightInd w:val="0"/>
        <w:spacing w:before="60" w:after="6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710E2A" w:rsidRPr="00710E2A" w:rsidRDefault="00710E2A" w:rsidP="00710E2A">
      <w:pPr>
        <w:autoSpaceDE w:val="0"/>
        <w:autoSpaceDN w:val="0"/>
        <w:adjustRightInd w:val="0"/>
        <w:spacing w:before="60" w:after="6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bidi="en-US"/>
        </w:rPr>
      </w:pPr>
      <w:r w:rsidRPr="00710E2A">
        <w:rPr>
          <w:rFonts w:ascii="Times New Roman" w:eastAsia="Times New Roman" w:hAnsi="Times New Roman" w:cs="Times New Roman"/>
          <w:sz w:val="26"/>
          <w:szCs w:val="26"/>
          <w:lang w:bidi="en-US"/>
        </w:rPr>
        <w:t>В соответствии с положениями статьи 14 Федерального закона от 27 июля 2006 </w:t>
      </w:r>
      <w:r w:rsidR="009B4C0C">
        <w:rPr>
          <w:rFonts w:ascii="Times New Roman" w:eastAsia="Times New Roman" w:hAnsi="Times New Roman" w:cs="Times New Roman"/>
          <w:sz w:val="26"/>
          <w:szCs w:val="26"/>
          <w:lang w:bidi="en-US"/>
        </w:rPr>
        <w:t xml:space="preserve">№ 152-ФЗ </w:t>
      </w:r>
      <w:r w:rsidRPr="00710E2A">
        <w:rPr>
          <w:rFonts w:ascii="Times New Roman" w:eastAsia="Times New Roman" w:hAnsi="Times New Roman" w:cs="Times New Roman"/>
          <w:sz w:val="26"/>
          <w:szCs w:val="26"/>
          <w:lang w:bidi="en-US"/>
        </w:rPr>
        <w:t xml:space="preserve">«О персональных данных» прошу [Наименование ОИВ, организации, учреждения] (далее – оператор) предоставить информацию, касающуюся обработки персональных данных относящихся к следующему субъекту персональных данных: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4"/>
      </w:tblGrid>
      <w:tr w:rsidR="00710E2A" w:rsidRPr="00710E2A" w:rsidTr="0099570C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(фамилия, имя, отчество субъекта персональных данных)</w:t>
            </w:r>
          </w:p>
        </w:tc>
      </w:tr>
      <w:tr w:rsidR="00710E2A" w:rsidRPr="00710E2A" w:rsidTr="0099570C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(фамилия, имя, отчество представителя субъекта персональных данных,</w:t>
            </w:r>
            <w:r w:rsidRPr="00710E2A">
              <w:rPr>
                <w:rFonts w:ascii="Times New Roman" w:eastAsia="Times New Roman" w:hAnsi="Times New Roman" w:cs="Times New Roman"/>
                <w:sz w:val="28"/>
                <w:lang w:bidi="en-US"/>
              </w:rPr>
              <w:t xml:space="preserve"> </w:t>
            </w: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реквизиты доверенности или иного документа, подтверждающего полномочия представителя)</w:t>
            </w:r>
          </w:p>
        </w:tc>
      </w:tr>
      <w:tr w:rsidR="00710E2A" w:rsidRPr="00710E2A" w:rsidTr="0099570C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(номер основного документа, удостоверяющего личность субъекта персональных данных или его представителя, сведения о дате выдачи указанного документа и выдавшем его органе)</w:t>
            </w:r>
          </w:p>
        </w:tc>
      </w:tr>
      <w:tr w:rsidR="00710E2A" w:rsidRPr="00710E2A" w:rsidTr="0099570C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bidi="en-US"/>
              </w:rPr>
            </w:pPr>
          </w:p>
        </w:tc>
      </w:tr>
      <w:tr w:rsidR="00710E2A" w:rsidRPr="00710E2A" w:rsidTr="0099570C">
        <w:tc>
          <w:tcPr>
            <w:tcW w:w="95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(сведения, подтверждающие участие субъекта персональных данных в отношениях с оператором (номер договора, дата заключения договора, условное словесное обозначение и (или) иные сведения), либо сведения, иным образом подтверждающие факт обработки персональных данных оператором)</w:t>
            </w:r>
          </w:p>
        </w:tc>
      </w:tr>
    </w:tbl>
    <w:p w:rsidR="00710E2A" w:rsidRPr="00710E2A" w:rsidRDefault="00710E2A" w:rsidP="00710E2A">
      <w:pPr>
        <w:spacing w:after="200" w:line="360" w:lineRule="auto"/>
        <w:jc w:val="both"/>
        <w:rPr>
          <w:rFonts w:ascii="Times New Roman" w:eastAsia="Times New Roman" w:hAnsi="Times New Roman" w:cs="Times New Roman"/>
          <w:vanish/>
          <w:sz w:val="28"/>
          <w:lang w:bidi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72"/>
        <w:gridCol w:w="1815"/>
        <w:gridCol w:w="2457"/>
        <w:gridCol w:w="928"/>
        <w:gridCol w:w="3086"/>
        <w:gridCol w:w="96"/>
      </w:tblGrid>
      <w:tr w:rsidR="00710E2A" w:rsidRPr="00710E2A" w:rsidTr="0099570C">
        <w:tc>
          <w:tcPr>
            <w:tcW w:w="9570" w:type="dxa"/>
            <w:gridSpan w:val="6"/>
            <w:shd w:val="clear" w:color="auto" w:fill="auto"/>
          </w:tcPr>
          <w:p w:rsidR="00710E2A" w:rsidRPr="00710E2A" w:rsidRDefault="00710E2A" w:rsidP="00710E2A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Перечень запрашиваемой информации (отметить требуемое):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подтверждение факта обработки персональных данных оператором;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lastRenderedPageBreak/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правовые основания и цели обработки персональных данных;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цели и применяемые оператором способы обработки персональных данных;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наименование и место нахождения оператора, сведения о лицах (за исключением работников оператора),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обрабатываемые персональные данные, относящиеся к соответствующему субъекту персональных данных, источник их получения, если иной порядок представления таких данных не предусмотрен федеральным законом;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сроки обработки персональных данных, в том числе сроки их хранения;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9B4C0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порядок осуществления субъектом персональных данных прав, предусмотренных Федеральным законом от 27.07.2006 № 152-ФЗ «О</w:t>
            </w: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t> </w:t>
            </w: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персональных данных»;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информацию об осуществленной или о предполагаемой трансграничной передаче данных;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наименование или фамилию, имя, отчество и адрес лица, осуществляющего обработку персональных данных по поручению оператора, если обработка поручена или будет поручена такому лицу;</w:t>
            </w:r>
          </w:p>
        </w:tc>
      </w:tr>
      <w:tr w:rsidR="00710E2A" w:rsidRPr="00710E2A" w:rsidTr="0099570C">
        <w:tc>
          <w:tcPr>
            <w:tcW w:w="392" w:type="dxa"/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  <w:sym w:font="Symbol" w:char="F07F"/>
            </w:r>
          </w:p>
        </w:tc>
        <w:tc>
          <w:tcPr>
            <w:tcW w:w="9178" w:type="dxa"/>
            <w:gridSpan w:val="5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68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bidi="en-US"/>
              </w:rPr>
              <w:t>иные сведения, предусмотренные Федеральным законом от 27.07.2006 № 152-ФЗ «О персональных данных» или другими федеральными законами:</w:t>
            </w:r>
          </w:p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  <w:t>________________________________________________________________</w:t>
            </w:r>
          </w:p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  <w:t>________________________________________________________________</w:t>
            </w:r>
          </w:p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>(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>приводятся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 xml:space="preserve">, с 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>указанием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 xml:space="preserve"> 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>основания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szCs w:val="18"/>
                <w:lang w:val="en-US" w:bidi="en-US"/>
              </w:rPr>
              <w:t>)</w:t>
            </w:r>
          </w:p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bidi="en-US"/>
              </w:rPr>
            </w:pPr>
          </w:p>
        </w:tc>
      </w:tr>
      <w:tr w:rsidR="00710E2A" w:rsidRPr="00710E2A" w:rsidTr="0099570C">
        <w:trPr>
          <w:gridBefore w:val="2"/>
          <w:gridAfter w:val="1"/>
          <w:wBefore w:w="2376" w:type="dxa"/>
          <w:wAfter w:w="106" w:type="dxa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-108"/>
              <w:jc w:val="right"/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</w:pPr>
          </w:p>
        </w:tc>
        <w:tc>
          <w:tcPr>
            <w:tcW w:w="434" w:type="dxa"/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8"/>
                <w:lang w:val="en-US" w:bidi="en-US"/>
              </w:rPr>
              <w:t>/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</w:pPr>
          </w:p>
        </w:tc>
      </w:tr>
      <w:tr w:rsidR="00710E2A" w:rsidRPr="00710E2A" w:rsidTr="0099570C">
        <w:trPr>
          <w:gridBefore w:val="2"/>
          <w:gridAfter w:val="1"/>
          <w:wBefore w:w="2376" w:type="dxa"/>
          <w:wAfter w:w="106" w:type="dxa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(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подпись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)</w:t>
            </w:r>
          </w:p>
        </w:tc>
        <w:tc>
          <w:tcPr>
            <w:tcW w:w="434" w:type="dxa"/>
            <w:tcBorders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-161"/>
              <w:jc w:val="center"/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-161"/>
              <w:jc w:val="center"/>
              <w:rPr>
                <w:rFonts w:ascii="Times New Roman" w:eastAsia="Times New Roman" w:hAnsi="Times New Roman" w:cs="Times New Roman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(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фамилия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 xml:space="preserve">, 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имя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 xml:space="preserve">, 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отчество</w:t>
            </w:r>
            <w:proofErr w:type="spellEnd"/>
            <w:r w:rsidRPr="00710E2A">
              <w:rPr>
                <w:rFonts w:ascii="Times New Roman" w:eastAsia="Times New Roman" w:hAnsi="Times New Roman" w:cs="Times New Roman"/>
                <w:sz w:val="18"/>
                <w:lang w:val="en-US" w:bidi="en-US"/>
              </w:rPr>
              <w:t>)</w:t>
            </w:r>
          </w:p>
        </w:tc>
      </w:tr>
      <w:tr w:rsidR="00710E2A" w:rsidRPr="00710E2A" w:rsidTr="0099570C">
        <w:trPr>
          <w:gridBefore w:val="2"/>
          <w:gridAfter w:val="1"/>
          <w:wBefore w:w="2376" w:type="dxa"/>
          <w:wAfter w:w="106" w:type="dxa"/>
        </w:trPr>
        <w:tc>
          <w:tcPr>
            <w:tcW w:w="70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10E2A" w:rsidRPr="00710E2A" w:rsidRDefault="00710E2A" w:rsidP="00710E2A">
            <w:pPr>
              <w:autoSpaceDE w:val="0"/>
              <w:autoSpaceDN w:val="0"/>
              <w:adjustRightInd w:val="0"/>
              <w:spacing w:before="60" w:after="60" w:line="240" w:lineRule="auto"/>
              <w:ind w:left="-161"/>
              <w:jc w:val="center"/>
              <w:rPr>
                <w:rFonts w:ascii="Times New Roman" w:eastAsia="Times New Roman" w:hAnsi="Times New Roman" w:cs="Times New Roman"/>
                <w:lang w:val="en-US" w:bidi="en-US"/>
              </w:rPr>
            </w:pPr>
          </w:p>
        </w:tc>
      </w:tr>
      <w:tr w:rsidR="00710E2A" w:rsidRPr="00710E2A" w:rsidTr="0099570C">
        <w:trPr>
          <w:gridBefore w:val="2"/>
          <w:gridAfter w:val="1"/>
          <w:wBefore w:w="2376" w:type="dxa"/>
          <w:wAfter w:w="106" w:type="dxa"/>
        </w:trPr>
        <w:tc>
          <w:tcPr>
            <w:tcW w:w="7088" w:type="dxa"/>
            <w:gridSpan w:val="3"/>
            <w:shd w:val="clear" w:color="auto" w:fill="auto"/>
          </w:tcPr>
          <w:p w:rsidR="00710E2A" w:rsidRPr="00710E2A" w:rsidRDefault="00710E2A" w:rsidP="00710E2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709" w:firstLine="68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</w:pPr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t xml:space="preserve">«____» _________________ 20___ </w:t>
            </w:r>
            <w:proofErr w:type="spellStart"/>
            <w:r w:rsidRPr="00710E2A">
              <w:rPr>
                <w:rFonts w:ascii="Times New Roman" w:eastAsia="Times New Roman" w:hAnsi="Times New Roman" w:cs="Times New Roman"/>
                <w:sz w:val="26"/>
                <w:szCs w:val="26"/>
                <w:lang w:val="en-US" w:bidi="en-US"/>
              </w:rPr>
              <w:t>года</w:t>
            </w:r>
            <w:proofErr w:type="spellEnd"/>
          </w:p>
        </w:tc>
      </w:tr>
    </w:tbl>
    <w:p w:rsidR="00710E2A" w:rsidRPr="00710E2A" w:rsidRDefault="00710E2A" w:rsidP="00710E2A">
      <w:pPr>
        <w:spacing w:before="60" w:after="60" w:line="240" w:lineRule="auto"/>
        <w:rPr>
          <w:rFonts w:ascii="Times New Roman" w:eastAsia="Times New Roman" w:hAnsi="Times New Roman" w:cs="Times New Roman"/>
          <w:b/>
          <w:sz w:val="28"/>
          <w:lang w:val="en-US" w:bidi="en-US"/>
        </w:rPr>
        <w:sectPr w:rsidR="00710E2A" w:rsidRPr="00710E2A" w:rsidSect="00E70ED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bookmarkStart w:id="2" w:name="_GoBack"/>
      <w:bookmarkEnd w:id="2"/>
    </w:p>
    <w:p w:rsidR="00DF4177" w:rsidRDefault="00DF4177"/>
    <w:sectPr w:rsidR="00DF4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E76" w:rsidRDefault="00D87E76">
      <w:pPr>
        <w:spacing w:after="0" w:line="240" w:lineRule="auto"/>
      </w:pPr>
      <w:r>
        <w:separator/>
      </w:r>
    </w:p>
  </w:endnote>
  <w:endnote w:type="continuationSeparator" w:id="0">
    <w:p w:rsidR="00D87E76" w:rsidRDefault="00D8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Default="00D87E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Pr="00B279AF" w:rsidRDefault="00682237" w:rsidP="00B279AF">
    <w:pPr>
      <w:pStyle w:val="a5"/>
      <w:jc w:val="center"/>
      <w:rPr>
        <w:noProof/>
        <w:sz w:val="24"/>
      </w:rPr>
    </w:pPr>
    <w:r w:rsidRPr="00B279AF">
      <w:rPr>
        <w:noProof/>
        <w:sz w:val="24"/>
      </w:rPr>
      <w:fldChar w:fldCharType="begin"/>
    </w:r>
    <w:r w:rsidRPr="00B279AF">
      <w:rPr>
        <w:noProof/>
        <w:sz w:val="24"/>
      </w:rPr>
      <w:instrText>PAGE   \* MERGEFORMAT</w:instrText>
    </w:r>
    <w:r w:rsidRPr="00B279AF">
      <w:rPr>
        <w:noProof/>
        <w:sz w:val="24"/>
      </w:rPr>
      <w:fldChar w:fldCharType="separate"/>
    </w:r>
    <w:r w:rsidR="009B4C0C">
      <w:rPr>
        <w:noProof/>
        <w:sz w:val="24"/>
      </w:rPr>
      <w:t>9</w:t>
    </w:r>
    <w:r w:rsidRPr="00B279AF">
      <w:rPr>
        <w:noProof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Pr="001E2B86" w:rsidRDefault="00D87E76" w:rsidP="00064D8C">
    <w:pPr>
      <w:pStyle w:val="a5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E76" w:rsidRDefault="00D87E76">
      <w:pPr>
        <w:spacing w:after="0" w:line="240" w:lineRule="auto"/>
      </w:pPr>
      <w:r>
        <w:separator/>
      </w:r>
    </w:p>
  </w:footnote>
  <w:footnote w:type="continuationSeparator" w:id="0">
    <w:p w:rsidR="00D87E76" w:rsidRDefault="00D8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Default="00D87E7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Default="00D87E7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DA" w:rsidRDefault="00D87E7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D4711"/>
    <w:multiLevelType w:val="multilevel"/>
    <w:tmpl w:val="6C0EB6B8"/>
    <w:lvl w:ilvl="0">
      <w:start w:val="1"/>
      <w:numFmt w:val="decimal"/>
      <w:pStyle w:val="SB1"/>
      <w:lvlText w:val="%1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SB2"/>
      <w:isLgl/>
      <w:lvlText w:val="%1.%2"/>
      <w:lvlJc w:val="left"/>
      <w:pPr>
        <w:ind w:left="810" w:hanging="450"/>
      </w:pPr>
      <w:rPr>
        <w:rFonts w:hint="default"/>
        <w:b/>
      </w:rPr>
    </w:lvl>
    <w:lvl w:ilvl="2">
      <w:start w:val="1"/>
      <w:numFmt w:val="decimal"/>
      <w:pStyle w:val="SB3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pStyle w:val="SB4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52E3398"/>
    <w:multiLevelType w:val="multilevel"/>
    <w:tmpl w:val="F0709E92"/>
    <w:lvl w:ilvl="0">
      <w:start w:val="1"/>
      <w:numFmt w:val="decimal"/>
      <w:suff w:val="space"/>
      <w:lvlText w:val="Приложение %1"/>
      <w:lvlJc w:val="left"/>
      <w:pPr>
        <w:ind w:left="928" w:hanging="360"/>
      </w:pPr>
      <w:rPr>
        <w:rFonts w:ascii="Times New Roman Полужирный" w:hAnsi="Times New Roman Полужирный" w:hint="default"/>
        <w:b/>
        <w:i w:val="0"/>
        <w:caps w:val="0"/>
        <w:sz w:val="26"/>
      </w:rPr>
    </w:lvl>
    <w:lvl w:ilvl="1">
      <w:start w:val="1"/>
      <w:numFmt w:val="none"/>
      <w:lvlText w:val=""/>
      <w:lvlJc w:val="left"/>
      <w:pPr>
        <w:ind w:left="1288" w:hanging="360"/>
      </w:pPr>
      <w:rPr>
        <w:rFonts w:hint="default"/>
      </w:rPr>
    </w:lvl>
    <w:lvl w:ilvl="2">
      <w:start w:val="1"/>
      <w:numFmt w:val="none"/>
      <w:lvlText w:val=""/>
      <w:lvlJc w:val="left"/>
      <w:pPr>
        <w:ind w:left="1648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2008" w:hanging="360"/>
      </w:pPr>
      <w:rPr>
        <w:rFonts w:hint="default"/>
      </w:rPr>
    </w:lvl>
    <w:lvl w:ilvl="4">
      <w:start w:val="1"/>
      <w:numFmt w:val="none"/>
      <w:lvlRestart w:val="1"/>
      <w:lvlText w:val=""/>
      <w:lvlJc w:val="left"/>
      <w:pPr>
        <w:ind w:left="2368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728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3088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3448" w:hanging="360"/>
      </w:pPr>
      <w:rPr>
        <w:rFonts w:hint="default"/>
      </w:rPr>
    </w:lvl>
    <w:lvl w:ilvl="8">
      <w:start w:val="1"/>
      <w:numFmt w:val="none"/>
      <w:lvlRestart w:val="1"/>
      <w:lvlText w:val=""/>
      <w:lvlJc w:val="left"/>
      <w:pPr>
        <w:ind w:left="3808" w:hanging="36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D92"/>
    <w:rsid w:val="00682237"/>
    <w:rsid w:val="00710E2A"/>
    <w:rsid w:val="009B4C0C"/>
    <w:rsid w:val="00D87E76"/>
    <w:rsid w:val="00DB5D92"/>
    <w:rsid w:val="00DF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0DBAE"/>
  <w15:chartTrackingRefBased/>
  <w15:docId w15:val="{4AA1C4AB-6A6E-4D80-8004-B4571E49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10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10E2A"/>
  </w:style>
  <w:style w:type="paragraph" w:styleId="a5">
    <w:name w:val="footer"/>
    <w:basedOn w:val="a"/>
    <w:link w:val="a6"/>
    <w:uiPriority w:val="99"/>
    <w:semiHidden/>
    <w:unhideWhenUsed/>
    <w:rsid w:val="00710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10E2A"/>
  </w:style>
  <w:style w:type="paragraph" w:customStyle="1" w:styleId="SB1">
    <w:name w:val="SB_Зг_1"/>
    <w:basedOn w:val="a7"/>
    <w:next w:val="a"/>
    <w:qFormat/>
    <w:rsid w:val="00710E2A"/>
    <w:pPr>
      <w:pageBreakBefore/>
      <w:numPr>
        <w:numId w:val="1"/>
      </w:numPr>
      <w:tabs>
        <w:tab w:val="num" w:pos="360"/>
        <w:tab w:val="left" w:pos="993"/>
      </w:tabs>
      <w:spacing w:after="120" w:line="276" w:lineRule="auto"/>
      <w:ind w:firstLine="0"/>
      <w:outlineLvl w:val="0"/>
    </w:pPr>
    <w:rPr>
      <w:rFonts w:ascii="Times New Roman" w:eastAsia="Calibri" w:hAnsi="Times New Roman" w:cs="Times New Roman"/>
      <w:b/>
      <w:sz w:val="32"/>
      <w:szCs w:val="32"/>
    </w:rPr>
  </w:style>
  <w:style w:type="paragraph" w:customStyle="1" w:styleId="SB2">
    <w:name w:val="SB_Зг_2"/>
    <w:basedOn w:val="a"/>
    <w:next w:val="a"/>
    <w:qFormat/>
    <w:rsid w:val="00710E2A"/>
    <w:pPr>
      <w:keepNext/>
      <w:numPr>
        <w:ilvl w:val="1"/>
        <w:numId w:val="1"/>
      </w:numPr>
      <w:tabs>
        <w:tab w:val="left" w:pos="1276"/>
      </w:tabs>
      <w:spacing w:before="120" w:after="120" w:line="288" w:lineRule="auto"/>
      <w:jc w:val="both"/>
      <w:outlineLvl w:val="1"/>
    </w:pPr>
    <w:rPr>
      <w:rFonts w:ascii="Times New Roman" w:eastAsia="Calibri" w:hAnsi="Times New Roman" w:cs="Times New Roman"/>
      <w:b/>
      <w:sz w:val="28"/>
      <w:szCs w:val="28"/>
    </w:rPr>
  </w:style>
  <w:style w:type="paragraph" w:customStyle="1" w:styleId="SB3">
    <w:name w:val="SB_Зг_3"/>
    <w:next w:val="a"/>
    <w:qFormat/>
    <w:rsid w:val="00710E2A"/>
    <w:pPr>
      <w:keepNext/>
      <w:numPr>
        <w:ilvl w:val="2"/>
        <w:numId w:val="1"/>
      </w:numPr>
      <w:tabs>
        <w:tab w:val="left" w:pos="1418"/>
      </w:tabs>
      <w:spacing w:before="120" w:after="60" w:line="288" w:lineRule="auto"/>
      <w:ind w:left="709" w:firstLine="0"/>
      <w:jc w:val="both"/>
      <w:outlineLvl w:val="2"/>
    </w:pPr>
    <w:rPr>
      <w:rFonts w:ascii="Times New Roman" w:eastAsia="Calibri" w:hAnsi="Times New Roman" w:cs="Times New Roman"/>
      <w:b/>
      <w:sz w:val="26"/>
      <w:szCs w:val="26"/>
    </w:rPr>
  </w:style>
  <w:style w:type="paragraph" w:customStyle="1" w:styleId="SB4">
    <w:name w:val="SB_Зг_4"/>
    <w:basedOn w:val="SB3"/>
    <w:next w:val="a"/>
    <w:qFormat/>
    <w:rsid w:val="00710E2A"/>
    <w:pPr>
      <w:numPr>
        <w:ilvl w:val="3"/>
      </w:numPr>
      <w:tabs>
        <w:tab w:val="clear" w:pos="1418"/>
        <w:tab w:val="num" w:pos="1077"/>
        <w:tab w:val="left" w:pos="1701"/>
      </w:tabs>
      <w:ind w:left="1021" w:hanging="341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710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2548</Words>
  <Characters>14528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Биленко Виктория Юрьевна</dc:creator>
  <cp:keywords/>
  <dc:description/>
  <cp:lastModifiedBy>Виктория Юрьевна Биленко</cp:lastModifiedBy>
  <cp:revision>3</cp:revision>
  <dcterms:created xsi:type="dcterms:W3CDTF">2017-06-08T14:23:00Z</dcterms:created>
  <dcterms:modified xsi:type="dcterms:W3CDTF">2021-02-19T07:11:00Z</dcterms:modified>
</cp:coreProperties>
</file>