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987FCF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987FCF" w:rsidRDefault="009A3C85">
            <w:pPr>
              <w:pStyle w:val="ConsPlusTitlePage0"/>
            </w:pPr>
            <w:bookmarkStart w:id="0" w:name="_GoBack"/>
            <w:bookmarkEnd w:id="0"/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FCF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987FCF" w:rsidRDefault="009A3C85">
            <w:pPr>
              <w:pStyle w:val="ConsPlusTitlePage0"/>
              <w:jc w:val="center"/>
            </w:pPr>
            <w:r>
              <w:rPr>
                <w:sz w:val="48"/>
              </w:rPr>
              <w:t>Приказ ДОНМ от 22.08.2022 N 676</w:t>
            </w:r>
            <w:r>
              <w:rPr>
                <w:sz w:val="48"/>
              </w:rPr>
              <w:br/>
              <w:t>"Об утверждении Положения о противодействии коррупции в учреждениях, подведомственных Департаменту образования и науки города Москвы"</w:t>
            </w:r>
          </w:p>
        </w:tc>
      </w:tr>
      <w:tr w:rsidR="00987FCF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987FCF" w:rsidRDefault="009A3C85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19.02.2025</w:t>
            </w:r>
            <w:r>
              <w:rPr>
                <w:sz w:val="28"/>
              </w:rPr>
              <w:br/>
              <w:t> </w:t>
            </w:r>
          </w:p>
        </w:tc>
      </w:tr>
    </w:tbl>
    <w:p w:rsidR="00987FCF" w:rsidRDefault="00987FCF">
      <w:pPr>
        <w:pStyle w:val="ConsPlusNormal0"/>
        <w:sectPr w:rsidR="00987FCF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987FCF" w:rsidRDefault="00987FCF">
      <w:pPr>
        <w:pStyle w:val="ConsPlusNormal0"/>
        <w:jc w:val="both"/>
        <w:outlineLvl w:val="0"/>
      </w:pPr>
    </w:p>
    <w:p w:rsidR="00987FCF" w:rsidRDefault="009A3C85">
      <w:pPr>
        <w:pStyle w:val="ConsPlusTitle0"/>
        <w:jc w:val="center"/>
        <w:outlineLvl w:val="0"/>
      </w:pPr>
      <w:r>
        <w:t>ПРАВИТЕЛЬСТВО МОСКВЫ</w:t>
      </w:r>
    </w:p>
    <w:p w:rsidR="00987FCF" w:rsidRDefault="00987FCF">
      <w:pPr>
        <w:pStyle w:val="ConsPlusTitle0"/>
        <w:jc w:val="both"/>
      </w:pPr>
    </w:p>
    <w:p w:rsidR="00987FCF" w:rsidRDefault="009A3C85">
      <w:pPr>
        <w:pStyle w:val="ConsPlusTitle0"/>
        <w:jc w:val="center"/>
      </w:pPr>
      <w:r>
        <w:t>ДЕПАРТАМЕНТ ОБРАЗОВАНИЯ И НАУКИ ГОРОДА МОСКВЫ</w:t>
      </w:r>
    </w:p>
    <w:p w:rsidR="00987FCF" w:rsidRDefault="00987FCF">
      <w:pPr>
        <w:pStyle w:val="ConsPlusTitle0"/>
        <w:jc w:val="both"/>
      </w:pPr>
    </w:p>
    <w:p w:rsidR="00987FCF" w:rsidRDefault="009A3C85">
      <w:pPr>
        <w:pStyle w:val="ConsPlusTitle0"/>
        <w:jc w:val="center"/>
      </w:pPr>
      <w:r>
        <w:t>ПРИКАЗ</w:t>
      </w:r>
    </w:p>
    <w:p w:rsidR="00987FCF" w:rsidRDefault="009A3C85">
      <w:pPr>
        <w:pStyle w:val="ConsPlusTitle0"/>
        <w:jc w:val="center"/>
      </w:pPr>
      <w:r>
        <w:t>от 22 августа 2022 г. N 676</w:t>
      </w:r>
    </w:p>
    <w:p w:rsidR="00987FCF" w:rsidRDefault="00987FCF">
      <w:pPr>
        <w:pStyle w:val="ConsPlusTitle0"/>
        <w:jc w:val="both"/>
      </w:pPr>
    </w:p>
    <w:p w:rsidR="00987FCF" w:rsidRDefault="009A3C85">
      <w:pPr>
        <w:pStyle w:val="ConsPlusTitle0"/>
        <w:jc w:val="center"/>
      </w:pPr>
      <w:r>
        <w:t>ОБ УТВЕРЖДЕНИИ ПОЛОЖЕНИЯ О ПРОТИВОДЕЙСТВИИ КОРРУПЦИИ</w:t>
      </w:r>
    </w:p>
    <w:p w:rsidR="00987FCF" w:rsidRDefault="009A3C85">
      <w:pPr>
        <w:pStyle w:val="ConsPlusTitle0"/>
        <w:jc w:val="center"/>
      </w:pPr>
      <w:r>
        <w:t>В УЧРЕЖДЕНИЯХ, ПОДВЕДОМСТВЕННЫХ ДЕПАРТАМЕНТУ ОБРАЗОВАНИЯ</w:t>
      </w:r>
    </w:p>
    <w:p w:rsidR="00987FCF" w:rsidRDefault="009A3C85">
      <w:pPr>
        <w:pStyle w:val="ConsPlusTitle0"/>
        <w:jc w:val="center"/>
      </w:pPr>
      <w:r>
        <w:t>И НАУКИ ГОРОДА МОСКВЫ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В соответствии с Ф</w:t>
      </w:r>
      <w:r>
        <w:t xml:space="preserve">едеральным </w:t>
      </w:r>
      <w:hyperlink r:id="rId9" w:tooltip="Федеральный закон от 25.12.2008 N 273-ФЗ (ред. от 08.08.2024) &quot;О противодействии коррупции&quot; {КонсультантПлюс}">
        <w:r>
          <w:rPr>
            <w:color w:val="0000FF"/>
          </w:rPr>
          <w:t>законом</w:t>
        </w:r>
      </w:hyperlink>
      <w:r>
        <w:t xml:space="preserve"> от 2</w:t>
      </w:r>
      <w:r>
        <w:t xml:space="preserve">5 декабря 2008 г. N 273-ФЗ "О противодействии коррупции", </w:t>
      </w:r>
      <w:hyperlink r:id="rId10" w:tooltip="Закон г. Москвы от 17.12.2014 N 64 (ред. от 31.05.2023) &quot;О мерах по противодействию коррупции в городе Москве&quot; {КонсультантПлюс}">
        <w:r>
          <w:rPr>
            <w:color w:val="0000FF"/>
          </w:rPr>
          <w:t>Законом</w:t>
        </w:r>
      </w:hyperlink>
      <w:r>
        <w:t xml:space="preserve"> города Москвы от 17 декабря 2014 г. N 64 "О мерах по противодействию коррупции в городе Москве", в целях реализации антикоррупционного законодательства и профилактики коррупционных нарушений в деятельности учрежден</w:t>
      </w:r>
      <w:r>
        <w:t>ий, подведомственных Департаменту образования и науки города Москвы (далее - Учреждение) приказываю: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 xml:space="preserve">1. Утвердить </w:t>
      </w:r>
      <w:hyperlink w:anchor="P31" w:tooltip="ПОЛОЖЕНИЕ">
        <w:r>
          <w:rPr>
            <w:color w:val="0000FF"/>
          </w:rPr>
          <w:t>Положение</w:t>
        </w:r>
      </w:hyperlink>
      <w:r>
        <w:t xml:space="preserve"> о противодействии коррупции в Учреждениях (далее - Положение) согласно приложению к настоящему приказу.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2. Руководителям Учреждений руководствоваться действующим антикоррупционным законодательством Российской Федерации и города Москвы, настоящим Положение</w:t>
      </w:r>
      <w:r>
        <w:t>м.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3. Установить, что персональная ответственность за организацию и проведение мероприятий по профилактике (предупреждению) коррупции, проводимых в Учреждении возлагается на руководителя Учреждения.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4. Контроль за выполнением настоящего приказа оставляю за</w:t>
      </w:r>
      <w:r>
        <w:t xml:space="preserve"> собой.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jc w:val="right"/>
      </w:pPr>
      <w:r>
        <w:t>Руководитель</w:t>
      </w:r>
    </w:p>
    <w:p w:rsidR="00987FCF" w:rsidRDefault="009A3C85">
      <w:pPr>
        <w:pStyle w:val="ConsPlusNormal0"/>
        <w:jc w:val="right"/>
      </w:pPr>
      <w:r>
        <w:t>А.Б. Молотков</w:t>
      </w:r>
    </w:p>
    <w:p w:rsidR="00987FCF" w:rsidRDefault="00987FCF">
      <w:pPr>
        <w:pStyle w:val="ConsPlusNormal0"/>
        <w:jc w:val="both"/>
      </w:pPr>
    </w:p>
    <w:p w:rsidR="00987FCF" w:rsidRDefault="00987FCF">
      <w:pPr>
        <w:pStyle w:val="ConsPlusNormal0"/>
        <w:jc w:val="both"/>
      </w:pPr>
    </w:p>
    <w:p w:rsidR="00987FCF" w:rsidRDefault="00987FCF">
      <w:pPr>
        <w:pStyle w:val="ConsPlusNormal0"/>
        <w:jc w:val="both"/>
      </w:pPr>
    </w:p>
    <w:p w:rsidR="00987FCF" w:rsidRDefault="00987FCF">
      <w:pPr>
        <w:pStyle w:val="ConsPlusNormal0"/>
        <w:jc w:val="both"/>
      </w:pP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jc w:val="right"/>
        <w:outlineLvl w:val="0"/>
      </w:pPr>
      <w:r>
        <w:t>Приложение</w:t>
      </w:r>
    </w:p>
    <w:p w:rsidR="00987FCF" w:rsidRDefault="009A3C85">
      <w:pPr>
        <w:pStyle w:val="ConsPlusNormal0"/>
        <w:jc w:val="right"/>
      </w:pPr>
      <w:r>
        <w:t>к приказу Департамента</w:t>
      </w:r>
    </w:p>
    <w:p w:rsidR="00987FCF" w:rsidRDefault="009A3C85">
      <w:pPr>
        <w:pStyle w:val="ConsPlusNormal0"/>
        <w:jc w:val="right"/>
      </w:pPr>
      <w:r>
        <w:t>образования и науки</w:t>
      </w:r>
    </w:p>
    <w:p w:rsidR="00987FCF" w:rsidRDefault="009A3C85">
      <w:pPr>
        <w:pStyle w:val="ConsPlusNormal0"/>
        <w:jc w:val="right"/>
      </w:pPr>
      <w:r>
        <w:t>города Москвы</w:t>
      </w:r>
    </w:p>
    <w:p w:rsidR="00987FCF" w:rsidRDefault="009A3C85">
      <w:pPr>
        <w:pStyle w:val="ConsPlusNormal0"/>
        <w:jc w:val="right"/>
      </w:pPr>
      <w:r>
        <w:t>от 22 августа 2022 г. N 676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</w:pPr>
      <w:bookmarkStart w:id="1" w:name="P31"/>
      <w:bookmarkEnd w:id="1"/>
      <w:r>
        <w:t>ПОЛОЖЕНИЕ</w:t>
      </w:r>
    </w:p>
    <w:p w:rsidR="00987FCF" w:rsidRDefault="009A3C85">
      <w:pPr>
        <w:pStyle w:val="ConsPlusTitle0"/>
        <w:jc w:val="center"/>
      </w:pPr>
      <w:r>
        <w:t>О ПРОТИВОДЕЙСТВИИ КОРРУПЦИИ В УЧРЕЖДЕНИЯХ, ПОДВЕДОМСТВЕННЫХ</w:t>
      </w:r>
    </w:p>
    <w:p w:rsidR="00987FCF" w:rsidRDefault="009A3C85">
      <w:pPr>
        <w:pStyle w:val="ConsPlusTitle0"/>
        <w:jc w:val="center"/>
      </w:pPr>
      <w:r>
        <w:t>ДЕПАРТАМЕНТУ ОБРАЗОВАНИЯ И НАУКИ ГОРОДА МОСКВЫ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lastRenderedPageBreak/>
        <w:t>1. Общие положения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1.1. Настоящее Положение о противодействии коррупции в учреждениях, подведомственных Департаменту образования и науки города Москвы (далее - Положение), устанавливает основные принципы антикоррупционной политики учреждений, подведомственных Департаменту об</w:t>
      </w:r>
      <w:r>
        <w:t>разования и науки города Москвы (далее - Департамент), перечень мер по предупреждению коррупции, а также обязанности руководителя и работников учреждений, подведомственных Департаменту (далее - учреждения) в сфере противодействия коррупции.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 xml:space="preserve">1.2. Положение </w:t>
      </w:r>
      <w:r>
        <w:t xml:space="preserve">разработано в соответствии со </w:t>
      </w:r>
      <w:hyperlink r:id="rId11" w:tooltip="Федеральный закон от 25.12.2008 N 273-ФЗ (ред. от 08.08.2024) &quot;О противодействии коррупции&quot; {КонсультантПлюс}">
        <w:r>
          <w:rPr>
            <w:color w:val="0000FF"/>
          </w:rPr>
          <w:t>статьями 6</w:t>
        </w:r>
      </w:hyperlink>
      <w:r>
        <w:t xml:space="preserve">, </w:t>
      </w:r>
      <w:hyperlink r:id="rId12" w:tooltip="Федеральный закон от 25.12.2008 N 273-ФЗ (ред. от 08.08.2024) &quot;О противодействии коррупции&quot; {КонсультантПлюс}">
        <w:r>
          <w:rPr>
            <w:color w:val="0000FF"/>
          </w:rPr>
          <w:t>11</w:t>
        </w:r>
      </w:hyperlink>
      <w:r>
        <w:t xml:space="preserve">, </w:t>
      </w:r>
      <w:hyperlink r:id="rId13" w:tooltip="Федеральный закон от 25.12.2008 N 273-ФЗ (ред. от 08.08.2024) &quot;О противодействии коррупции&quot; {КонсультантПлюс}">
        <w:r>
          <w:rPr>
            <w:color w:val="0000FF"/>
          </w:rPr>
          <w:t>13.3</w:t>
        </w:r>
      </w:hyperlink>
      <w:r>
        <w:t xml:space="preserve"> Федерального закона от 2</w:t>
      </w:r>
      <w:r>
        <w:t xml:space="preserve">5 декабря 2008 г. N 273-ФЗ "О противодействии коррупции", </w:t>
      </w:r>
      <w:hyperlink r:id="rId14" w:tooltip="Закон г. Москвы от 17.12.2014 N 64 (ред. от 31.05.2023) &quot;О мерах по противодействию коррупции в городе Москве&quot; {КонсультантПлюс}">
        <w:r>
          <w:rPr>
            <w:color w:val="0000FF"/>
          </w:rPr>
          <w:t>Законом</w:t>
        </w:r>
      </w:hyperlink>
      <w:r>
        <w:t xml:space="preserve"> города Москвы от 17 декабря 2014 г. N 64 "О мерах по противодействию коррупции в городе Москве" и Мерами по предупреждению коррупции в организациях (утв. Минтрудом России), Федеральным </w:t>
      </w:r>
      <w:hyperlink r:id="rId15" w:tooltip="Федеральный закон от 05.04.2013 N 44-ФЗ (ред. от 26.12.2024) &quot;О контрактной системе в сфере закупок товаров, работ, услуг для обеспечения государственных и муниципальных нужд&quot; {КонсультантПлюс}">
        <w:r>
          <w:rPr>
            <w:color w:val="0000FF"/>
          </w:rPr>
          <w:t>законом</w:t>
        </w:r>
      </w:hyperlink>
      <w:r>
        <w:t xml:space="preserve"> от 5 апреля 2013 г. N 44-ФЗ "О контрактной системе в сфере закупок товаров, работ, услуг для обеспечения государственных и муниципальных нужд", Федеральным </w:t>
      </w:r>
      <w:hyperlink r:id="rId16" w:tooltip="Федеральный закон от 18.07.2011 N 223-ФЗ (ред. от 08.08.2024) &quot;О закупках товаров, работ, услуг отдельными видами юридических лиц&quot; (с изм. и доп., вступ. в силу с 01.01.2025) {КонсультантПлюс}">
        <w:r>
          <w:rPr>
            <w:color w:val="0000FF"/>
          </w:rPr>
          <w:t>законом</w:t>
        </w:r>
      </w:hyperlink>
      <w:r>
        <w:t xml:space="preserve"> от 18.07.2011 N 223-ФЗ "О закупках</w:t>
      </w:r>
      <w:r>
        <w:t xml:space="preserve"> товаров, работ, услуг отдельными видами юридических лиц".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1.3. В Положении используются следующие основные понятия: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коррупция - злоупотребление служебным положением, дача взятки, получение взятки, злоупотребление полномочиями, коммерческий подкуп либо и</w:t>
      </w:r>
      <w:r>
        <w:t xml:space="preserve">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</w:t>
      </w:r>
      <w:r>
        <w:t>себя или для третьих лиц либо незаконное предоставление такой выгоды указанному лицу другими физическими лицами, а также совершение указанных действий от имени или в интересах другого лица;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противодействие коррупции - комплекс мер, осуществляемых в целях</w:t>
      </w:r>
      <w:r>
        <w:t xml:space="preserve"> профилактики и борьбы с коррупцией, а также в целях минимизации (или) ликвидации последствий коррупционных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профилактика (предупреждение) коррупции - выявление и последующее устранение причин коррупции;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 xml:space="preserve">- борьба с коррупцией - выявление, </w:t>
      </w:r>
      <w:r>
        <w:t>предупреждение, пресечение, раскрытие и расследование коррупционных правонарушений.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t>2. Основные принципы антикоррупционной</w:t>
      </w:r>
    </w:p>
    <w:p w:rsidR="00987FCF" w:rsidRDefault="009A3C85">
      <w:pPr>
        <w:pStyle w:val="ConsPlusTitle0"/>
        <w:jc w:val="center"/>
      </w:pPr>
      <w:r>
        <w:t>политики в учреждениях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Противодействие коррупции в учреждениях - основывается на следующих основных принципах: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обеспечение и защи</w:t>
      </w:r>
      <w:r>
        <w:t>та основных прав и свобод человека и гражданина;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законность;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публичность и открытость деятельности учреждения;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lastRenderedPageBreak/>
        <w:t>- комплексное использование организационных, информационно-пропагандистских и других мер;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приоритетное применение мер по предупреждению кор</w:t>
      </w:r>
      <w:r>
        <w:t>рупции;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неотвратимость ответственности за совершение коррупционных и иных правонарушений.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t>3. Профилактика (предупреждение) коррупции в учреждениях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Меры по предупреждению коррупции, принимаемые в учреждениях, включают в себя: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формирование среди работн</w:t>
      </w:r>
      <w:r>
        <w:t>иков нетерпимости к коррупционному поведению;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антикоррупционную экспертизу локальных нормативных актов и их проектов;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рассмотрение в учреждениях вопросов правоприменительной практики по результатам вступивших в законную силу решений судов о признании н</w:t>
      </w:r>
      <w:r>
        <w:t>езаконными решений и действий (бездействия) органов государственной власти, организаций и их должностных лиц в целях выработки и принятия мер по устранению причин выявленных 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предъявление в установленном законом порядке квалификационных требований к гражданам, претендующим на замещение должностей в учреждениях, а также проверку сведений, представляемых указанными гражданами при заключении трудового договора;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внедрение в пра</w:t>
      </w:r>
      <w:r>
        <w:t>ктику кадровой работы учреждений правила, в соответствии с которым длительное, безупречное и эффективное исполнение работниками своих должностных обязанностей должно в обязательном порядке учитываться при назначении его на вышестоящую должность или при его</w:t>
      </w:r>
      <w:r>
        <w:t xml:space="preserve"> поощрении;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определение подразделений или должностных лиц, ответственных за профилактику коррупционных и иных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сотрудничество с правоохранительными органами по предупреждению и пресечению коррупционных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разработку и внед</w:t>
      </w:r>
      <w:r>
        <w:t>рение в практику стандартов и процедур, направленных на недопущение коррупционных и иных правонарушений, обеспечение добросовестной работы учреждения;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принятие кодекса этики и служебного поведения работников учреждения;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 xml:space="preserve">- предотвращение и урегулирование </w:t>
      </w:r>
      <w:r>
        <w:t>конфликта интересов;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проведение мероприятий по предупреждению коррупции при взаимодействии с контрагентами;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организация и проведение антикоррупционного просвещения работников, проведение учебных и методических мероприятий с работниками, направленных на</w:t>
      </w:r>
      <w:r>
        <w:t xml:space="preserve"> повышение корпоративной культуры и нетерпимости к коррупционным и иным правонарушениям;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lastRenderedPageBreak/>
        <w:t>- проведение оценки коррупционных рисков в учреждении, определение перечня должностей, исполнения обязанностей по которым связано с коррупционными рисками, а также соз</w:t>
      </w:r>
      <w:r>
        <w:t>дание механизмов, препятствующих коррупционным и иным правонарушениям;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распределение и перераспределение функциональных обязанностей и полномочий работников учреждения, должностной статус которых подвержен коррупционным рискам, с целью исключения коррупц</w:t>
      </w:r>
      <w:r>
        <w:t>ионных рисков, перераспределение проводится посредством внесения изменений в должностные инструкции работников с повышенным коррупционным риском;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недопущение составления неофициальной отчетности и использования поддельных документов;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недопущение неправ</w:t>
      </w:r>
      <w:r>
        <w:t>омерных выплат работникам денежных средств, принятие полного комплекса мер по возврату денежных средств, неправомерно выплаченных работникам, третьим лицам, в том числе в случае установления фактов необоснованно завышенных выплат работникам учреждений, осу</w:t>
      </w:r>
      <w:r>
        <w:t>ществление мер по возврату денежных средств с работников и бывших работников в административном порядке, а в случае невозможности осуществление мер по взысканию денежных средств с руководителей и должностных лиц учреждений, принимавших решение о необоснова</w:t>
      </w:r>
      <w:r>
        <w:t>нно завышенных выплатах, в том числе в судебном порядке.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t>4. Обязанности руководителей учреждений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4.1. Руководитель учреждения организует и несет ответственность за разработку и внедрение механизмов противодействия коррупции в деятельности учреждении.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4.2. Руководитель учреждения обязан: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принимать установленные антикоррупционным законодательством и Положением меры по противодействию и профилактики коррупции в учреждении;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принимать меры по определению и снижению коррупционных рисков в учреждении;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</w:t>
      </w:r>
      <w:r>
        <w:t>редставлять в установленном порядке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 xml:space="preserve">- принимать </w:t>
      </w:r>
      <w:r>
        <w:t>меры по предотвращению или урегулированию конфликта интересов и недопущению возможности возникновения конфликта интересов;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незамедлительно информировать Департамент о начале проведения проверок деятельности учреждения контрольными и правоохранительными о</w:t>
      </w:r>
      <w:r>
        <w:t>рганами, об их результатах и о случаях привлечения работников учреждения к административной и уголовной ответственности, связанной с их работой в учреждении;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назначать ответственных должностных лиц учреждения по вопросам профилактики коррупционных и иных</w:t>
      </w:r>
      <w:r>
        <w:t xml:space="preserve">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 xml:space="preserve">- издавать локальные нормативные акты по вопросам противодействия коррупции (например, </w:t>
      </w:r>
      <w:r>
        <w:lastRenderedPageBreak/>
        <w:t>Положение об антикоррупционной политике учреждения и Антикоррупционный кодекс учреждения; Положение о комиссии по противодействию коррупции; Положение о</w:t>
      </w:r>
      <w:r>
        <w:t>б оценке коррупционных рисков; Перечень должностей работников, исполнение обязанностей по которым связано с коррупционными рисками; Положение о порядке уведомления о фактах обращения к работнику в целях склонения к совершению коррупционных и иных правонару</w:t>
      </w:r>
      <w:r>
        <w:t>шений; Положение о порядке уведомления о конфликте интересов или возможности его возникновения при исполнении трудовых обязанностей; Положение об уведомлении о получении подарка в связи с протокольными мероприятиями, служебными командировками и другими офи</w:t>
      </w:r>
      <w:r>
        <w:t>циальными мероприятиями), а также вправе заключать коллективный трудовой договор и трудовые договора, устанавливающие обязанности по предупреждению коррупционных и иных правонарушений, неисполнение которых может повлечь расторжение трудового договора по ин</w:t>
      </w:r>
      <w:r>
        <w:t>ициативе работодателя;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сообщать в Департамент и в правоохранительные органы о случаях совершения коррупционных и иных правонарушений, о которых учреждению стало известно, а также о случаях обнаружения признаков коррупционных и иных правонарушений в дейст</w:t>
      </w:r>
      <w:r>
        <w:t>виях работников;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воздерживаться от каких-либо санкций в отношении работников,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осуществлять мониторинг эффективности реализации мер по предупреждению коррупции в учреждении;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организовывать информирование, консультирование и просвещение работников учреждения по вопросам противодействия коррупции;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осуществлять эффективную кадрову</w:t>
      </w:r>
      <w:r>
        <w:t>ю политику, направленную на формирование функционально оправданной организационной структуры и штатного расписания для успешного и эффективного выполнения уставной деятельности учреждения и на предотвращение нерационального расходования средств фонда оплат</w:t>
      </w:r>
      <w:r>
        <w:t>ы труда;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 допускать необоснованно завышенных выплат работникам учреждений сверх определенных локальными нормативными актами, регламентирующими систему оплаты труда;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 допускать увольнения работника по инициативе работодателя менее чем за месяц до ис</w:t>
      </w:r>
      <w:r>
        <w:t xml:space="preserve">течения срока трудового договора руководителя учреждения, за исключением случаев увольнения за виновные действия или увольнения в связи с неудовлетворительным результатом испытания работника, установленного ему в целях проверки его соответствия поручаемой </w:t>
      </w:r>
      <w:r>
        <w:t>работе;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принимать меры по возврату денежных средств, неправомерно выплаченных работникам, третьим лицам, в том числе в случае установления фактов необоснованно завышенных выплат работникам учреждений с работников и бывших работников в административном, с</w:t>
      </w:r>
      <w:r>
        <w:t>удебном порядке;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а также иные обязанности, направленные на предупреждение коррупционных и иных правонарушений.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lastRenderedPageBreak/>
        <w:t xml:space="preserve">4.3. На руководителя учреждения распространяются обязанности работников учреждений, указанные в </w:t>
      </w:r>
      <w:hyperlink w:anchor="P98" w:tooltip="5. Обязанности работников учреждений">
        <w:r>
          <w:rPr>
            <w:color w:val="0000FF"/>
          </w:rPr>
          <w:t>разделе 5</w:t>
        </w:r>
      </w:hyperlink>
      <w:r>
        <w:t xml:space="preserve"> Положения.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bookmarkStart w:id="2" w:name="P98"/>
      <w:bookmarkEnd w:id="2"/>
      <w:r>
        <w:t>5. Обязанности работников учреждений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5.1. В целях предупреждения и противодействия коррупции работники учреждений обязаны: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соблюдать антикоррупционную политику, локальные нормативные акты учреждения по вопросам</w:t>
      </w:r>
      <w:r>
        <w:t xml:space="preserve"> противодействия коррупции;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воздерживаться от совершения и (или) участия в совершении коррупционных и иных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воздерживаться от поведения, которое может быть истолковано окружающими как готовность совершить или участвовать в совершении кор</w:t>
      </w:r>
      <w:r>
        <w:t>рупционного и иного правонарушения;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уведомлять работодателя о фактах обращения с целью склонения его к совершению коррупционных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уведомлять работодателя о получении подарка в связи с протокольными мероприятиями, служебными командировками</w:t>
      </w:r>
      <w:r>
        <w:t xml:space="preserve"> и другими официальными мероприятиями, а также другие обязанности, направленные на предупреждение коррупционных и иных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незамедлительно информировать непосредственного руководителя или ответственного за реализацию антикоррупционной политик</w:t>
      </w:r>
      <w:r>
        <w:t>и о ставшей известной работнику учреждения информации о случаях совершения коррупционных и иных правонарушений другими работниками учреждения;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уведомлять работодателя о конфликте интересов или о возможности его возникновения при исполнении трудовых обяза</w:t>
      </w:r>
      <w:r>
        <w:t>нностей;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незамедлительно информировать непосредственного руководителя о начале проведения проверок контрольными и правоохранительными органами, об их результатах и о случаях привлечения работников учреждения к административной и уголовной ответственности</w:t>
      </w:r>
      <w:r>
        <w:t>, связанных с их работой в учреждении;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отказаться от получения вознаграждений (подарки, денежное вознаграждение, ссуды, услуги, оплата развлечений, расходов, отдыха, транспортных расходов и иные вознаграждения) в связи с исполнением должностных обязаннос</w:t>
      </w:r>
      <w:r>
        <w:t>тей, когда подобные действия могут повлиять на принятие решения работником учреждения, на исход сделки, конкурса и так далее.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5.2. Иные обязанности, обусловленные спецификой деятельности учреждения.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5.3. Трудовой договор с работником в случае совершения им</w:t>
      </w:r>
      <w:r>
        <w:t xml:space="preserve"> коррупционных и иных правонарушений, коррупционных проступков (действий, не имеющих признаков уголовно наказуемого деяния) подлежит расторжению в случаях, предусмотренных законодательством Российской Федерации.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lastRenderedPageBreak/>
        <w:t>6. Перечень необходимых локальных актов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К числу локальных нормативных актов учреждений, подведомственных Департаменту, принимаемых с целью создания и функционирования эффективного механизма по профилактике коррупционных и иных правонарушений, относятся: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приказ об определении ответственных за п</w:t>
      </w:r>
      <w:r>
        <w:t>рофилактику коррупционных и иных правонарушений;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положение о конфликте интересов (личной заинтересованности);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кодекс этики и служебного поведения работников учреждения;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- другие документы, регулирующие вопросы профилактики (предупреждения) и противодей</w:t>
      </w:r>
      <w:r>
        <w:t>ствия коррупции.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t>7. Область применения настоящего Положения и круг лиц,</w:t>
      </w:r>
    </w:p>
    <w:p w:rsidR="00987FCF" w:rsidRDefault="009A3C85">
      <w:pPr>
        <w:pStyle w:val="ConsPlusTitle0"/>
        <w:jc w:val="center"/>
      </w:pPr>
      <w:r>
        <w:t>подпадающих под его действие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Основным кругом лиц, подпадающих под действие настоящего Положения, являются работники учреждения, находящиеся с ним в трудовых отношениях, вне зависимос</w:t>
      </w:r>
      <w:r>
        <w:t>ти от занимаемой должности и выполняемых функций. Все требования настоящего Положения распространяются и на лиц, предоставляющих услуги учреждению на основе гражданско-правовых договоров. В этом случае соответствующие пункты включаются в текст гражданско-п</w:t>
      </w:r>
      <w:r>
        <w:t>равовых договоров.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t>8. Ответственность за совершение коррупционных нарушений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Лица, виновные в совершении коррупционных и иных правонарушений, привлекаются к уголовной, административной, гражданско-правовой и дисциплинарной ответственности в соответствии с</w:t>
      </w:r>
      <w:r>
        <w:t xml:space="preserve"> законодательством Российской Федерации.</w:t>
      </w:r>
    </w:p>
    <w:p w:rsidR="00987FCF" w:rsidRDefault="009A3C85">
      <w:pPr>
        <w:pStyle w:val="ConsPlusNormal0"/>
        <w:spacing w:before="240"/>
        <w:ind w:firstLine="540"/>
        <w:jc w:val="both"/>
      </w:pPr>
      <w:r>
        <w:t>Руководители учреждений несут персональную ответственность за организацию и проведение в учреждении мероприятий по профилактике (предупреждению) и противодействию коррупции.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Title0"/>
        <w:jc w:val="center"/>
        <w:outlineLvl w:val="1"/>
      </w:pPr>
      <w:r>
        <w:t>9. Порядок пересмотра и внесения изменений</w:t>
      </w:r>
    </w:p>
    <w:p w:rsidR="00987FCF" w:rsidRDefault="009A3C85">
      <w:pPr>
        <w:pStyle w:val="ConsPlusTitle0"/>
        <w:jc w:val="center"/>
      </w:pPr>
      <w:r>
        <w:t>в антикоррупционную политику Учреждения</w:t>
      </w:r>
    </w:p>
    <w:p w:rsidR="00987FCF" w:rsidRDefault="00987FCF">
      <w:pPr>
        <w:pStyle w:val="ConsPlusNormal0"/>
        <w:jc w:val="both"/>
      </w:pPr>
    </w:p>
    <w:p w:rsidR="00987FCF" w:rsidRDefault="009A3C85">
      <w:pPr>
        <w:pStyle w:val="ConsPlusNormal0"/>
        <w:ind w:firstLine="540"/>
        <w:jc w:val="both"/>
      </w:pPr>
      <w:r>
        <w:t>Настоящее Положение может быть пересмотрено, в него могут быть внесены изменения в случае изменения законодательства Российской Федерации и города Москвы. Конкретизация отд</w:t>
      </w:r>
      <w:r>
        <w:t>ельных аспектов антикоррупционной политики может осуществляться путем разработки дополнений и приложений к настоящему Положению.</w:t>
      </w:r>
    </w:p>
    <w:p w:rsidR="00987FCF" w:rsidRDefault="00987FCF">
      <w:pPr>
        <w:pStyle w:val="ConsPlusNormal0"/>
        <w:jc w:val="both"/>
      </w:pPr>
    </w:p>
    <w:p w:rsidR="00987FCF" w:rsidRDefault="00987FCF">
      <w:pPr>
        <w:pStyle w:val="ConsPlusNormal0"/>
        <w:jc w:val="both"/>
      </w:pPr>
    </w:p>
    <w:p w:rsidR="00987FCF" w:rsidRDefault="00987FCF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987FCF">
      <w:headerReference w:type="default" r:id="rId17"/>
      <w:footerReference w:type="default" r:id="rId18"/>
      <w:headerReference w:type="first" r:id="rId19"/>
      <w:footerReference w:type="first" r:id="rId20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3C85" w:rsidRDefault="009A3C85">
      <w:r>
        <w:separator/>
      </w:r>
    </w:p>
  </w:endnote>
  <w:endnote w:type="continuationSeparator" w:id="0">
    <w:p w:rsidR="009A3C85" w:rsidRDefault="009A3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FCF" w:rsidRDefault="00987FCF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987FCF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987FCF" w:rsidRDefault="009A3C85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987FCF" w:rsidRDefault="009A3C85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987FCF" w:rsidRDefault="009A3C85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C27861">
            <w:rPr>
              <w:rFonts w:ascii="Tahoma" w:hAnsi="Tahoma" w:cs="Tahoma"/>
              <w:noProof/>
            </w:rPr>
            <w:t>3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C27861">
            <w:rPr>
              <w:rFonts w:ascii="Tahoma" w:hAnsi="Tahoma" w:cs="Tahoma"/>
              <w:noProof/>
            </w:rPr>
            <w:t>8</w:t>
          </w:r>
          <w:r>
            <w:fldChar w:fldCharType="end"/>
          </w:r>
        </w:p>
      </w:tc>
    </w:tr>
  </w:tbl>
  <w:p w:rsidR="00987FCF" w:rsidRDefault="009A3C85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FCF" w:rsidRDefault="00987FCF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987FCF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987FCF" w:rsidRDefault="009A3C85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987FCF" w:rsidRDefault="009A3C85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987FCF" w:rsidRDefault="009A3C85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C27861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C27861">
            <w:rPr>
              <w:rFonts w:ascii="Tahoma" w:hAnsi="Tahoma" w:cs="Tahoma"/>
              <w:noProof/>
            </w:rPr>
            <w:t>8</w:t>
          </w:r>
          <w:r>
            <w:fldChar w:fldCharType="end"/>
          </w:r>
        </w:p>
      </w:tc>
    </w:tr>
  </w:tbl>
  <w:p w:rsidR="00987FCF" w:rsidRDefault="009A3C85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3C85" w:rsidRDefault="009A3C85">
      <w:r>
        <w:separator/>
      </w:r>
    </w:p>
  </w:footnote>
  <w:footnote w:type="continuationSeparator" w:id="0">
    <w:p w:rsidR="009A3C85" w:rsidRDefault="009A3C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987FCF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987FCF" w:rsidRDefault="009A3C85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ДОНМ от 22.08.2022 N 676</w:t>
          </w:r>
          <w:r>
            <w:rPr>
              <w:rFonts w:ascii="Tahoma" w:hAnsi="Tahoma" w:cs="Tahoma"/>
              <w:sz w:val="16"/>
              <w:szCs w:val="16"/>
            </w:rPr>
            <w:br/>
            <w:t xml:space="preserve">"Об утверждении </w:t>
          </w:r>
          <w:r>
            <w:rPr>
              <w:rFonts w:ascii="Tahoma" w:hAnsi="Tahoma" w:cs="Tahoma"/>
              <w:sz w:val="16"/>
              <w:szCs w:val="16"/>
            </w:rPr>
            <w:t>Положения о противодействии коррупции в учреждениях, подведомственных Де...</w:t>
          </w:r>
        </w:p>
      </w:tc>
      <w:tc>
        <w:tcPr>
          <w:tcW w:w="2300" w:type="pct"/>
          <w:vAlign w:val="center"/>
        </w:tcPr>
        <w:p w:rsidR="00987FCF" w:rsidRDefault="009A3C85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19.02.2025</w:t>
          </w:r>
        </w:p>
      </w:tc>
    </w:tr>
  </w:tbl>
  <w:p w:rsidR="00987FCF" w:rsidRDefault="00987FCF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987FCF" w:rsidRDefault="00987FCF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987FCF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987FCF" w:rsidRDefault="009A3C85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ДОНМ от 22</w:t>
          </w:r>
          <w:r>
            <w:rPr>
              <w:rFonts w:ascii="Tahoma" w:hAnsi="Tahoma" w:cs="Tahoma"/>
              <w:sz w:val="16"/>
              <w:szCs w:val="16"/>
            </w:rPr>
            <w:t>.08.2022 N 676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Положения о противодействии коррупции в учреждениях, подведомственных Де...</w:t>
          </w:r>
        </w:p>
      </w:tc>
      <w:tc>
        <w:tcPr>
          <w:tcW w:w="2300" w:type="pct"/>
          <w:vAlign w:val="center"/>
        </w:tcPr>
        <w:p w:rsidR="00987FCF" w:rsidRDefault="009A3C85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 xml:space="preserve">Дата сохранения: </w:t>
          </w:r>
          <w:r>
            <w:rPr>
              <w:rFonts w:ascii="Tahoma" w:hAnsi="Tahoma" w:cs="Tahoma"/>
              <w:sz w:val="16"/>
              <w:szCs w:val="16"/>
            </w:rPr>
            <w:t>19.02.2025</w:t>
          </w:r>
        </w:p>
      </w:tc>
    </w:tr>
  </w:tbl>
  <w:p w:rsidR="00987FCF" w:rsidRDefault="00987FCF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987FCF" w:rsidRDefault="00987FCF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FCF"/>
    <w:rsid w:val="00987FCF"/>
    <w:rsid w:val="009A3C85"/>
    <w:rsid w:val="00C2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F389AD-CF79-41BC-A0D7-F1A40219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https://login.consultant.ru/link/?req=doc&amp;base=LAW&amp;n=482878&amp;date=19.02.2025&amp;dst=90&amp;field=134" TargetMode="External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s://login.consultant.ru/link/?req=doc&amp;base=LAW&amp;n=482878&amp;date=19.02.2025&amp;dst=125&amp;field=134" TargetMode="External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83052&amp;date=19.02.2025" TargetMode="External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LAW&amp;n=482878&amp;date=19.02.2025&amp;dst=100047&amp;field=134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LAW&amp;n=466154&amp;date=19.02.2025" TargetMode="External"/><Relationship Id="rId10" Type="http://schemas.openxmlformats.org/officeDocument/2006/relationships/hyperlink" Target="https://login.consultant.ru/link/?req=doc&amp;base=MLAW&amp;n=232840&amp;date=19.02.2025" TargetMode="External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82878&amp;date=19.02.2025&amp;dst=100043&amp;field=134" TargetMode="External"/><Relationship Id="rId14" Type="http://schemas.openxmlformats.org/officeDocument/2006/relationships/hyperlink" Target="https://login.consultant.ru/link/?req=doc&amp;base=MLAW&amp;n=232840&amp;date=19.02.2025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2727</Words>
  <Characters>15545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ДОНМ от 22.08.2022 N 676
"Об утверждении Положения о противодействии коррупции в учреждениях, подведомственных Департаменту образования и науки города Москвы"</vt:lpstr>
    </vt:vector>
  </TitlesOfParts>
  <Company>КонсультантПлюс Версия 4024.00.50</Company>
  <LinksUpToDate>false</LinksUpToDate>
  <CharactersWithSpaces>18236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ДОНМ от 22.08.2022 N 676
"Об утверждении Положения о противодействии коррупции в учреждениях, подведомственных Департаменту образования и науки города Москвы"</dc:title>
  <dc:creator>Марина Сергеевна Уткина</dc:creator>
  <cp:lastModifiedBy>Марина Сергеевна Уткина</cp:lastModifiedBy>
  <cp:revision>2</cp:revision>
  <dcterms:created xsi:type="dcterms:W3CDTF">2025-02-19T14:35:00Z</dcterms:created>
  <dcterms:modified xsi:type="dcterms:W3CDTF">2025-02-19T14:35:00Z</dcterms:modified>
</cp:coreProperties>
</file>